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Nádory bronchů a plic</w:t>
      </w:r>
    </w:p>
    <w:p w:rsidR="00000000" w:rsidDel="00000000" w:rsidP="00000000" w:rsidRDefault="00000000" w:rsidRPr="00000000" w14:paraId="00000002">
      <w:pPr>
        <w:ind w:left="0" w:firstLine="0"/>
        <w:jc w:val="both"/>
        <w:rPr/>
      </w:pPr>
      <w:r w:rsidDel="00000000" w:rsidR="00000000" w:rsidRPr="00000000">
        <w:rPr>
          <w:b w:val="1"/>
          <w:rtl w:val="0"/>
        </w:rPr>
        <w:t xml:space="preserve">- </w:t>
      </w:r>
      <w:r w:rsidDel="00000000" w:rsidR="00000000" w:rsidRPr="00000000">
        <w:rPr>
          <w:b w:val="1"/>
          <w:rtl w:val="0"/>
        </w:rPr>
        <w:t xml:space="preserve">Benigní</w:t>
      </w:r>
      <w:r w:rsidDel="00000000" w:rsidR="00000000" w:rsidRPr="00000000">
        <w:rPr>
          <w:rtl w:val="0"/>
        </w:rPr>
        <w:t xml:space="preserve"> - např. plicní hamartom, inflamatorní myoblastický tumor, glomus tumor (vzácné)</w:t>
      </w:r>
    </w:p>
    <w:p w:rsidR="00000000" w:rsidDel="00000000" w:rsidP="00000000" w:rsidRDefault="00000000" w:rsidRPr="00000000" w14:paraId="00000003">
      <w:pPr>
        <w:ind w:left="0" w:firstLine="0"/>
        <w:jc w:val="both"/>
        <w:rPr/>
      </w:pPr>
      <w:r w:rsidDel="00000000" w:rsidR="00000000" w:rsidRPr="00000000">
        <w:rPr>
          <w:b w:val="1"/>
          <w:rtl w:val="0"/>
        </w:rPr>
        <w:t xml:space="preserve">- Plicní karcinoid</w:t>
      </w:r>
      <w:r w:rsidDel="00000000" w:rsidR="00000000" w:rsidRPr="00000000">
        <w:rPr>
          <w:rtl w:val="0"/>
        </w:rPr>
        <w:t xml:space="preserve"> - zpravidla benigní, existují i atypické či maligní formy. KO - rostoucí nádor a tedy může uzavírat bronchy (kašel, fokální kolaps či emfyzém, krvácení) a někdy může produkovat serotonin (tzv. karcinoidový syndrom - záchvatovitý průjem, zarudnutí kůže či cyanóza)</w:t>
      </w:r>
    </w:p>
    <w:p w:rsidR="00000000" w:rsidDel="00000000" w:rsidP="00000000" w:rsidRDefault="00000000" w:rsidRPr="00000000" w14:paraId="00000004">
      <w:pPr>
        <w:ind w:left="0" w:firstLine="0"/>
        <w:jc w:val="both"/>
        <w:rPr/>
      </w:pPr>
      <w:r w:rsidDel="00000000" w:rsidR="00000000" w:rsidRPr="00000000">
        <w:rPr>
          <w:b w:val="1"/>
          <w:rtl w:val="0"/>
        </w:rPr>
        <w:t xml:space="preserve">- Maligní</w:t>
      </w:r>
      <w:r w:rsidDel="00000000" w:rsidR="00000000" w:rsidRPr="00000000">
        <w:rPr>
          <w:rtl w:val="0"/>
        </w:rPr>
        <w:t xml:space="preserve"> - nejčastější epitelové (</w:t>
      </w:r>
      <w:r w:rsidDel="00000000" w:rsidR="00000000" w:rsidRPr="00000000">
        <w:rPr>
          <w:b w:val="1"/>
          <w:rtl w:val="0"/>
        </w:rPr>
        <w:t xml:space="preserve">plicní karcinomy</w:t>
      </w:r>
      <w:r w:rsidDel="00000000" w:rsidR="00000000" w:rsidRPr="00000000">
        <w:rPr>
          <w:rtl w:val="0"/>
        </w:rPr>
        <w:t xml:space="preserve">) ostatní jako mezenchymové (benigní či maligní, např. fibrosarkom, lymfom) jsou vzácné. </w:t>
      </w:r>
    </w:p>
    <w:p w:rsidR="00000000" w:rsidDel="00000000" w:rsidP="00000000" w:rsidRDefault="00000000" w:rsidRPr="00000000" w14:paraId="00000005">
      <w:pPr>
        <w:ind w:left="0" w:firstLine="0"/>
        <w:jc w:val="both"/>
        <w:rPr/>
      </w:pPr>
      <w:r w:rsidDel="00000000" w:rsidR="00000000" w:rsidRPr="00000000">
        <w:rPr>
          <w:b w:val="1"/>
          <w:rtl w:val="0"/>
        </w:rPr>
        <w:t xml:space="preserve">- Metastázy do plic</w:t>
      </w:r>
      <w:r w:rsidDel="00000000" w:rsidR="00000000" w:rsidRPr="00000000">
        <w:rPr>
          <w:rtl w:val="0"/>
        </w:rPr>
        <w:t xml:space="preserve"> - častý orgán pro metastázy (hematogenně, lymfatickou cestou či prorůstáním), jsou zpravidla mnohočetné. Karcinom tlustého střeva nejdříve do jater, posléze do plic. Tumor rekta může zakládat plicní metastázy ihned (portokavální anastomózy). Dále epiteliální tumory, melanoblastom, mezenchymální tumory (např. leiomyosarkom dělohy), germinální tumory.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center"/>
        <w:rPr>
          <w:b w:val="1"/>
          <w:sz w:val="28"/>
          <w:szCs w:val="28"/>
          <w:u w:val="single"/>
        </w:rPr>
      </w:pPr>
      <w:r w:rsidDel="00000000" w:rsidR="00000000" w:rsidRPr="00000000">
        <w:rPr>
          <w:b w:val="1"/>
          <w:sz w:val="28"/>
          <w:szCs w:val="28"/>
          <w:u w:val="single"/>
          <w:rtl w:val="0"/>
        </w:rPr>
        <w:t xml:space="preserve">Plicní karcinomy</w:t>
      </w:r>
    </w:p>
    <w:p w:rsidR="00000000" w:rsidDel="00000000" w:rsidP="00000000" w:rsidRDefault="00000000" w:rsidRPr="00000000" w14:paraId="00000008">
      <w:pPr>
        <w:ind w:left="0" w:firstLine="0"/>
        <w:jc w:val="both"/>
        <w:rPr>
          <w:u w:val="single"/>
        </w:rPr>
      </w:pPr>
      <w:r w:rsidDel="00000000" w:rsidR="00000000" w:rsidRPr="00000000">
        <w:rPr>
          <w:rtl w:val="0"/>
        </w:rPr>
        <w:t xml:space="preserve">- Většinou vychází z epitelových struktur bronchů (často se mluví tedy o </w:t>
      </w:r>
      <w:r w:rsidDel="00000000" w:rsidR="00000000" w:rsidRPr="00000000">
        <w:rPr>
          <w:u w:val="single"/>
          <w:rtl w:val="0"/>
        </w:rPr>
        <w:t xml:space="preserve">bronchogenním karcinomu).</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b w:val="1"/>
          <w:u w:val="single"/>
        </w:rPr>
      </w:pPr>
      <w:r w:rsidDel="00000000" w:rsidR="00000000" w:rsidRPr="00000000">
        <w:rPr>
          <w:b w:val="1"/>
          <w:u w:val="single"/>
          <w:rtl w:val="0"/>
        </w:rPr>
        <w:t xml:space="preserve">Epidemiologie:</w:t>
      </w:r>
    </w:p>
    <w:p w:rsidR="00000000" w:rsidDel="00000000" w:rsidP="00000000" w:rsidRDefault="00000000" w:rsidRPr="00000000" w14:paraId="0000000B">
      <w:pPr>
        <w:ind w:left="0" w:firstLine="0"/>
        <w:jc w:val="both"/>
        <w:rPr/>
      </w:pPr>
      <w:r w:rsidDel="00000000" w:rsidR="00000000" w:rsidRPr="00000000">
        <w:rPr>
          <w:rtl w:val="0"/>
        </w:rPr>
        <w:t xml:space="preserve">- Dg. mezi 35.-85. rokem, nejčastěji mezi 55.-66. rokem. Poměr ženy:muži 1:2, nicméně incidence u mužů stagnuje či mírně klesá, u žen prudce stoupá. Incidence celková 11% (dáno hlavně incidencí u žen - 52%), největší je v ústeckém a karlovarském kraji. </w:t>
      </w:r>
    </w:p>
    <w:p w:rsidR="00000000" w:rsidDel="00000000" w:rsidP="00000000" w:rsidRDefault="00000000" w:rsidRPr="00000000" w14:paraId="0000000C">
      <w:pPr>
        <w:ind w:left="0" w:firstLine="0"/>
        <w:jc w:val="both"/>
        <w:rPr/>
      </w:pPr>
      <w:r w:rsidDel="00000000" w:rsidR="00000000" w:rsidRPr="00000000">
        <w:rPr>
          <w:rtl w:val="0"/>
        </w:rPr>
        <w:t xml:space="preserve">- Ve střední a východní Evropě vč. ČR mezi nejčastější nádory u mužů.</w:t>
      </w:r>
    </w:p>
    <w:p w:rsidR="00000000" w:rsidDel="00000000" w:rsidP="00000000" w:rsidRDefault="00000000" w:rsidRPr="00000000" w14:paraId="0000000D">
      <w:pPr>
        <w:ind w:left="0" w:firstLine="0"/>
        <w:jc w:val="both"/>
        <w:rPr/>
      </w:pPr>
      <w:r w:rsidDel="00000000" w:rsidR="00000000" w:rsidRPr="00000000">
        <w:rPr>
          <w:rtl w:val="0"/>
        </w:rPr>
        <w:t xml:space="preserve">- U kuřáku častěji skvamózní karcinom, u nekuřáku častěji adenokarcinom. </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b w:val="1"/>
          <w:u w:val="single"/>
        </w:rPr>
      </w:pPr>
      <w:r w:rsidDel="00000000" w:rsidR="00000000" w:rsidRPr="00000000">
        <w:rPr>
          <w:b w:val="1"/>
          <w:u w:val="single"/>
          <w:rtl w:val="0"/>
        </w:rPr>
        <w:t xml:space="preserve">Rizikové faktory:</w:t>
      </w:r>
    </w:p>
    <w:p w:rsidR="00000000" w:rsidDel="00000000" w:rsidP="00000000" w:rsidRDefault="00000000" w:rsidRPr="00000000" w14:paraId="00000010">
      <w:pPr>
        <w:ind w:left="0" w:firstLine="0"/>
        <w:jc w:val="both"/>
        <w:rPr/>
      </w:pPr>
      <w:r w:rsidDel="00000000" w:rsidR="00000000" w:rsidRPr="00000000">
        <w:rPr>
          <w:rtl w:val="0"/>
        </w:rPr>
        <w:t xml:space="preserve">- </w:t>
      </w:r>
      <w:r w:rsidDel="00000000" w:rsidR="00000000" w:rsidRPr="00000000">
        <w:rPr>
          <w:u w:val="single"/>
          <w:rtl w:val="0"/>
        </w:rPr>
        <w:t xml:space="preserve">Kouření cigaret: </w:t>
      </w:r>
      <w:r w:rsidDel="00000000" w:rsidR="00000000" w:rsidRPr="00000000">
        <w:rPr>
          <w:rtl w:val="0"/>
        </w:rPr>
        <w:t xml:space="preserve">věk zahájení kouření, počet cigaret (Nad index 70 zvýšené riziko vzniku karcinomu, </w:t>
      </w:r>
      <w:r w:rsidDel="00000000" w:rsidR="00000000" w:rsidRPr="00000000">
        <w:rPr>
          <w:u w:val="single"/>
          <w:rtl w:val="0"/>
        </w:rPr>
        <w:t xml:space="preserve">věk + pack-years ＝ index, number of pack-years ＝ (number of cigarettes smoked per day/20) x number of years smoked,</w:t>
      </w:r>
      <w:r w:rsidDel="00000000" w:rsidR="00000000" w:rsidRPr="00000000">
        <w:rPr>
          <w:rtl w:val="0"/>
        </w:rPr>
        <w:t xml:space="preserve"> např.: 20 cigaret/den po dobu 1 roku je 1 pack-year, 15 cigaret/den po dobu 40 let je 30 pack-year), typ cigaret (vapování, tlející tabák, cigarety aj.)</w:t>
      </w:r>
    </w:p>
    <w:p w:rsidR="00000000" w:rsidDel="00000000" w:rsidP="00000000" w:rsidRDefault="00000000" w:rsidRPr="00000000" w14:paraId="00000011">
      <w:pPr>
        <w:ind w:left="0" w:firstLine="0"/>
        <w:jc w:val="both"/>
        <w:rPr/>
      </w:pPr>
      <w:r w:rsidDel="00000000" w:rsidR="00000000" w:rsidRPr="00000000">
        <w:rPr>
          <w:rtl w:val="0"/>
        </w:rPr>
        <w:t xml:space="preserve">- </w:t>
      </w:r>
      <w:r w:rsidDel="00000000" w:rsidR="00000000" w:rsidRPr="00000000">
        <w:rPr>
          <w:u w:val="single"/>
          <w:rtl w:val="0"/>
        </w:rPr>
        <w:t xml:space="preserve">Pasivní kouření:</w:t>
      </w:r>
      <w:r w:rsidDel="00000000" w:rsidR="00000000" w:rsidRPr="00000000">
        <w:rPr>
          <w:rtl w:val="0"/>
        </w:rPr>
        <w:t xml:space="preserve"> riziko 1.34%</w:t>
      </w:r>
    </w:p>
    <w:p w:rsidR="00000000" w:rsidDel="00000000" w:rsidP="00000000" w:rsidRDefault="00000000" w:rsidRPr="00000000" w14:paraId="00000012">
      <w:pPr>
        <w:ind w:left="0" w:firstLine="0"/>
        <w:jc w:val="both"/>
        <w:rPr/>
      </w:pPr>
      <w:r w:rsidDel="00000000" w:rsidR="00000000" w:rsidRPr="00000000">
        <w:rPr>
          <w:rtl w:val="0"/>
        </w:rPr>
        <w:t xml:space="preserve">- </w:t>
      </w:r>
      <w:r w:rsidDel="00000000" w:rsidR="00000000" w:rsidRPr="00000000">
        <w:rPr>
          <w:u w:val="single"/>
          <w:rtl w:val="0"/>
        </w:rPr>
        <w:t xml:space="preserve">Profesionální zátěž:</w:t>
      </w:r>
      <w:r w:rsidDel="00000000" w:rsidR="00000000" w:rsidRPr="00000000">
        <w:rPr>
          <w:rtl w:val="0"/>
        </w:rPr>
        <w:t xml:space="preserve"> azbest, radon, Ni, Cr, polycyklické sloučeniny.</w:t>
      </w:r>
    </w:p>
    <w:p w:rsidR="00000000" w:rsidDel="00000000" w:rsidP="00000000" w:rsidRDefault="00000000" w:rsidRPr="00000000" w14:paraId="00000013">
      <w:pPr>
        <w:ind w:left="0" w:firstLine="0"/>
        <w:jc w:val="both"/>
        <w:rPr/>
      </w:pPr>
      <w:r w:rsidDel="00000000" w:rsidR="00000000" w:rsidRPr="00000000">
        <w:rPr>
          <w:rtl w:val="0"/>
        </w:rPr>
        <w:t xml:space="preserve">- </w:t>
      </w:r>
      <w:r w:rsidDel="00000000" w:rsidR="00000000" w:rsidRPr="00000000">
        <w:rPr>
          <w:u w:val="single"/>
          <w:rtl w:val="0"/>
        </w:rPr>
        <w:t xml:space="preserve">Koincidence s jinými onemocněními:</w:t>
      </w:r>
      <w:r w:rsidDel="00000000" w:rsidR="00000000" w:rsidRPr="00000000">
        <w:rPr>
          <w:rtl w:val="0"/>
        </w:rPr>
        <w:t xml:space="preserve"> CHOPN (1 z 4 bude mít karcinom), plicní fibrózy aj. </w:t>
      </w:r>
    </w:p>
    <w:p w:rsidR="00000000" w:rsidDel="00000000" w:rsidP="00000000" w:rsidRDefault="00000000" w:rsidRPr="00000000" w14:paraId="00000014">
      <w:pPr>
        <w:ind w:left="0" w:firstLine="0"/>
        <w:jc w:val="both"/>
        <w:rPr>
          <w:u w:val="single"/>
        </w:rPr>
      </w:pPr>
      <w:r w:rsidDel="00000000" w:rsidR="00000000" w:rsidRPr="00000000">
        <w:rPr>
          <w:rtl w:val="0"/>
        </w:rPr>
        <w:t xml:space="preserve">- </w:t>
      </w:r>
      <w:r w:rsidDel="00000000" w:rsidR="00000000" w:rsidRPr="00000000">
        <w:rPr>
          <w:u w:val="single"/>
          <w:rtl w:val="0"/>
        </w:rPr>
        <w:t xml:space="preserve">Dědičné faktory. </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both"/>
        <w:rPr>
          <w:b w:val="1"/>
          <w:u w:val="single"/>
        </w:rPr>
      </w:pPr>
      <w:r w:rsidDel="00000000" w:rsidR="00000000" w:rsidRPr="00000000">
        <w:rPr>
          <w:b w:val="1"/>
          <w:u w:val="single"/>
          <w:rtl w:val="0"/>
        </w:rPr>
        <w:t xml:space="preserve">Dělení:</w:t>
      </w:r>
    </w:p>
    <w:p w:rsidR="00000000" w:rsidDel="00000000" w:rsidP="00000000" w:rsidRDefault="00000000" w:rsidRPr="00000000" w14:paraId="00000017">
      <w:pPr>
        <w:ind w:left="0" w:firstLine="0"/>
        <w:jc w:val="both"/>
        <w:rPr>
          <w:b w:val="1"/>
          <w:u w:val="single"/>
        </w:rPr>
      </w:pPr>
      <w:r w:rsidDel="00000000" w:rsidR="00000000" w:rsidRPr="00000000">
        <w:rPr>
          <w:b w:val="1"/>
          <w:u w:val="single"/>
          <w:rtl w:val="0"/>
        </w:rPr>
        <w:t xml:space="preserve">I) Histopatologická klasifikace:</w:t>
      </w:r>
    </w:p>
    <w:p w:rsidR="00000000" w:rsidDel="00000000" w:rsidP="00000000" w:rsidRDefault="00000000" w:rsidRPr="00000000" w14:paraId="00000018">
      <w:pPr>
        <w:numPr>
          <w:ilvl w:val="0"/>
          <w:numId w:val="8"/>
        </w:numPr>
        <w:ind w:left="720" w:hanging="360"/>
        <w:jc w:val="both"/>
        <w:rPr>
          <w:u w:val="none"/>
        </w:rPr>
      </w:pPr>
      <w:r w:rsidDel="00000000" w:rsidR="00000000" w:rsidRPr="00000000">
        <w:rPr>
          <w:b w:val="1"/>
          <w:rtl w:val="0"/>
        </w:rPr>
        <w:t xml:space="preserve">Nemalobuněčný karcinom (non-small-cell lung cancer, NSCLC) </w:t>
      </w:r>
      <w:r w:rsidDel="00000000" w:rsidR="00000000" w:rsidRPr="00000000">
        <w:rPr>
          <w:rtl w:val="0"/>
        </w:rPr>
        <w:t xml:space="preserve">- 85%: </w:t>
      </w:r>
    </w:p>
    <w:p w:rsidR="00000000" w:rsidDel="00000000" w:rsidP="00000000" w:rsidRDefault="00000000" w:rsidRPr="00000000" w14:paraId="00000019">
      <w:pPr>
        <w:numPr>
          <w:ilvl w:val="0"/>
          <w:numId w:val="18"/>
        </w:numPr>
        <w:ind w:left="1440" w:hanging="360"/>
        <w:jc w:val="both"/>
        <w:rPr/>
      </w:pPr>
      <w:r w:rsidDel="00000000" w:rsidR="00000000" w:rsidRPr="00000000">
        <w:rPr>
          <w:u w:val="single"/>
          <w:rtl w:val="0"/>
        </w:rPr>
        <w:t xml:space="preserve">Adenokarcinom - 38,5%</w:t>
      </w:r>
    </w:p>
    <w:p w:rsidR="00000000" w:rsidDel="00000000" w:rsidP="00000000" w:rsidRDefault="00000000" w:rsidRPr="00000000" w14:paraId="0000001A">
      <w:pPr>
        <w:numPr>
          <w:ilvl w:val="0"/>
          <w:numId w:val="18"/>
        </w:numPr>
        <w:ind w:left="1440" w:hanging="360"/>
        <w:jc w:val="both"/>
        <w:rPr/>
      </w:pPr>
      <w:r w:rsidDel="00000000" w:rsidR="00000000" w:rsidRPr="00000000">
        <w:rPr>
          <w:u w:val="single"/>
          <w:rtl w:val="0"/>
        </w:rPr>
        <w:t xml:space="preserve">Skvamózní karcinom - 20%</w:t>
      </w:r>
    </w:p>
    <w:p w:rsidR="00000000" w:rsidDel="00000000" w:rsidP="00000000" w:rsidRDefault="00000000" w:rsidRPr="00000000" w14:paraId="0000001B">
      <w:pPr>
        <w:numPr>
          <w:ilvl w:val="0"/>
          <w:numId w:val="18"/>
        </w:numPr>
        <w:ind w:left="1440" w:hanging="360"/>
        <w:jc w:val="both"/>
        <w:rPr/>
      </w:pPr>
      <w:r w:rsidDel="00000000" w:rsidR="00000000" w:rsidRPr="00000000">
        <w:rPr>
          <w:u w:val="single"/>
          <w:rtl w:val="0"/>
        </w:rPr>
        <w:t xml:space="preserve">Velkobuněčný karcinom - 3%</w:t>
      </w:r>
    </w:p>
    <w:p w:rsidR="00000000" w:rsidDel="00000000" w:rsidP="00000000" w:rsidRDefault="00000000" w:rsidRPr="00000000" w14:paraId="0000001C">
      <w:pPr>
        <w:numPr>
          <w:ilvl w:val="0"/>
          <w:numId w:val="8"/>
        </w:numPr>
        <w:ind w:left="720" w:hanging="360"/>
        <w:jc w:val="both"/>
        <w:rPr>
          <w:u w:val="none"/>
        </w:rPr>
      </w:pPr>
      <w:r w:rsidDel="00000000" w:rsidR="00000000" w:rsidRPr="00000000">
        <w:rPr>
          <w:b w:val="1"/>
          <w:rtl w:val="0"/>
        </w:rPr>
        <w:t xml:space="preserve">Malobuněčný karcinom (small-cell lung cancer, SCLC)</w:t>
      </w:r>
      <w:r w:rsidDel="00000000" w:rsidR="00000000" w:rsidRPr="00000000">
        <w:rPr>
          <w:rtl w:val="0"/>
        </w:rPr>
        <w:t xml:space="preserve"> - 15%</w:t>
      </w:r>
    </w:p>
    <w:p w:rsidR="00000000" w:rsidDel="00000000" w:rsidP="00000000" w:rsidRDefault="00000000" w:rsidRPr="00000000" w14:paraId="0000001D">
      <w:pPr>
        <w:numPr>
          <w:ilvl w:val="0"/>
          <w:numId w:val="8"/>
        </w:numPr>
        <w:ind w:left="720" w:hanging="360"/>
        <w:jc w:val="both"/>
        <w:rPr>
          <w:u w:val="none"/>
        </w:rPr>
      </w:pPr>
      <w:r w:rsidDel="00000000" w:rsidR="00000000" w:rsidRPr="00000000">
        <w:rPr>
          <w:rtl w:val="0"/>
        </w:rPr>
        <w:t xml:space="preserve">Další - Adenoskvamózní karcinom, karcinom typu slinných žláz</w:t>
      </w:r>
    </w:p>
    <w:p w:rsidR="00000000" w:rsidDel="00000000" w:rsidP="00000000" w:rsidRDefault="00000000" w:rsidRPr="00000000" w14:paraId="0000001E">
      <w:pPr>
        <w:ind w:left="0" w:firstLine="0"/>
        <w:jc w:val="both"/>
        <w:rPr/>
      </w:pPr>
      <w:r w:rsidDel="00000000" w:rsidR="00000000" w:rsidRPr="00000000">
        <w:rPr>
          <w:rtl w:val="0"/>
        </w:rPr>
      </w:r>
    </w:p>
    <w:p w:rsidR="00000000" w:rsidDel="00000000" w:rsidP="00000000" w:rsidRDefault="00000000" w:rsidRPr="00000000" w14:paraId="0000001F">
      <w:pPr>
        <w:ind w:left="0" w:firstLine="0"/>
        <w:jc w:val="both"/>
        <w:rPr>
          <w:b w:val="1"/>
          <w:u w:val="single"/>
        </w:rPr>
      </w:pPr>
      <w:r w:rsidDel="00000000" w:rsidR="00000000" w:rsidRPr="00000000">
        <w:rPr>
          <w:b w:val="1"/>
          <w:u w:val="single"/>
          <w:rtl w:val="0"/>
        </w:rPr>
        <w:t xml:space="preserve">II) Makroskopická klasifikace: </w:t>
      </w:r>
    </w:p>
    <w:p w:rsidR="00000000" w:rsidDel="00000000" w:rsidP="00000000" w:rsidRDefault="00000000" w:rsidRPr="00000000" w14:paraId="00000020">
      <w:pPr>
        <w:ind w:left="0" w:firstLine="0"/>
        <w:jc w:val="both"/>
        <w:rPr/>
      </w:pPr>
      <w:r w:rsidDel="00000000" w:rsidR="00000000" w:rsidRPr="00000000">
        <w:rPr>
          <w:rtl w:val="0"/>
        </w:rPr>
        <w:t xml:space="preserve">- </w:t>
      </w:r>
      <w:r w:rsidDel="00000000" w:rsidR="00000000" w:rsidRPr="00000000">
        <w:rPr>
          <w:u w:val="single"/>
          <w:rtl w:val="0"/>
        </w:rPr>
        <w:t xml:space="preserve">forma hilová</w:t>
      </w:r>
      <w:r w:rsidDel="00000000" w:rsidR="00000000" w:rsidRPr="00000000">
        <w:rPr>
          <w:rtl w:val="0"/>
        </w:rPr>
        <w:t xml:space="preserve"> (začíná ve velkých bronších a roste do lumen, stenotizuje ji a současně prorůstá do okolní tkáně), </w:t>
      </w:r>
      <w:r w:rsidDel="00000000" w:rsidR="00000000" w:rsidRPr="00000000">
        <w:rPr>
          <w:u w:val="single"/>
          <w:rtl w:val="0"/>
        </w:rPr>
        <w:t xml:space="preserve">forma lobární</w:t>
      </w:r>
      <w:r w:rsidDel="00000000" w:rsidR="00000000" w:rsidRPr="00000000">
        <w:rPr>
          <w:rtl w:val="0"/>
        </w:rPr>
        <w:t xml:space="preserve"> (per continuam prorůstá do laloku), </w:t>
      </w:r>
      <w:r w:rsidDel="00000000" w:rsidR="00000000" w:rsidRPr="00000000">
        <w:rPr>
          <w:u w:val="single"/>
          <w:rtl w:val="0"/>
        </w:rPr>
        <w:t xml:space="preserve">forma peribronchiální</w:t>
      </w:r>
      <w:r w:rsidDel="00000000" w:rsidR="00000000" w:rsidRPr="00000000">
        <w:rPr>
          <w:rtl w:val="0"/>
        </w:rPr>
        <w:t xml:space="preserve"> (šíří podél jednotlivých bronchiálních větví),</w:t>
      </w:r>
      <w:r w:rsidDel="00000000" w:rsidR="00000000" w:rsidRPr="00000000">
        <w:rPr>
          <w:u w:val="single"/>
          <w:rtl w:val="0"/>
        </w:rPr>
        <w:t xml:space="preserve"> forma lymfangitická </w:t>
      </w:r>
      <w:r w:rsidDel="00000000" w:rsidR="00000000" w:rsidRPr="00000000">
        <w:rPr>
          <w:rtl w:val="0"/>
        </w:rPr>
        <w:t xml:space="preserve">(šíření v lymfatických cestách), </w:t>
      </w:r>
      <w:r w:rsidDel="00000000" w:rsidR="00000000" w:rsidRPr="00000000">
        <w:rPr>
          <w:u w:val="single"/>
          <w:rtl w:val="0"/>
        </w:rPr>
        <w:t xml:space="preserve">forma pulmomediastinální</w:t>
      </w:r>
      <w:r w:rsidDel="00000000" w:rsidR="00000000" w:rsidRPr="00000000">
        <w:rPr>
          <w:rtl w:val="0"/>
        </w:rPr>
        <w:t xml:space="preserve"> (šíření z hilu plíce hlavně do mediastina), </w:t>
      </w:r>
      <w:r w:rsidDel="00000000" w:rsidR="00000000" w:rsidRPr="00000000">
        <w:rPr>
          <w:u w:val="single"/>
          <w:rtl w:val="0"/>
        </w:rPr>
        <w:t xml:space="preserve">forma pleuropulmonální</w:t>
      </w:r>
      <w:r w:rsidDel="00000000" w:rsidR="00000000" w:rsidRPr="00000000">
        <w:rPr>
          <w:rtl w:val="0"/>
        </w:rPr>
        <w:t xml:space="preserve"> (z plicního hilu na pleuru), </w:t>
      </w:r>
      <w:r w:rsidDel="00000000" w:rsidR="00000000" w:rsidRPr="00000000">
        <w:rPr>
          <w:u w:val="single"/>
          <w:rtl w:val="0"/>
        </w:rPr>
        <w:t xml:space="preserve">Pancoastův nádor ve hrotu plíce</w:t>
      </w:r>
      <w:r w:rsidDel="00000000" w:rsidR="00000000" w:rsidRPr="00000000">
        <w:rPr>
          <w:rtl w:val="0"/>
        </w:rPr>
        <w:t xml:space="preserve"> (infiltruje se do okolních struktur včetně plexus brachialis a sympatickou nervovou tkáň, projevuje se parézou HK a Hornerovým syndromem - mióza, ptóza a enoftalmus), </w:t>
      </w:r>
      <w:r w:rsidDel="00000000" w:rsidR="00000000" w:rsidRPr="00000000">
        <w:rPr>
          <w:u w:val="single"/>
          <w:rtl w:val="0"/>
        </w:rPr>
        <w:t xml:space="preserve">karcinom v jizvě</w:t>
      </w:r>
      <w:r w:rsidDel="00000000" w:rsidR="00000000" w:rsidRPr="00000000">
        <w:rPr>
          <w:rtl w:val="0"/>
        </w:rPr>
        <w:t xml:space="preserve"> a </w:t>
      </w:r>
      <w:r w:rsidDel="00000000" w:rsidR="00000000" w:rsidRPr="00000000">
        <w:rPr>
          <w:u w:val="single"/>
          <w:rtl w:val="0"/>
        </w:rPr>
        <w:t xml:space="preserve">mnohouzlová forma.</w:t>
      </w:r>
      <w:r w:rsidDel="00000000" w:rsidR="00000000" w:rsidRPr="00000000">
        <w:rPr>
          <w:rtl w:val="0"/>
        </w:rPr>
        <w:t xml:space="preserve"> </w:t>
      </w:r>
    </w:p>
    <w:p w:rsidR="00000000" w:rsidDel="00000000" w:rsidP="00000000" w:rsidRDefault="00000000" w:rsidRPr="00000000" w14:paraId="00000021">
      <w:pPr>
        <w:ind w:left="0" w:firstLine="0"/>
        <w:jc w:val="both"/>
        <w:rPr/>
      </w:pPr>
      <w:r w:rsidDel="00000000" w:rsidR="00000000" w:rsidRPr="00000000">
        <w:rPr>
          <w:rtl w:val="0"/>
        </w:rPr>
        <w:t xml:space="preserve">- </w:t>
      </w:r>
      <w:r w:rsidDel="00000000" w:rsidR="00000000" w:rsidRPr="00000000">
        <w:rPr>
          <w:u w:val="single"/>
          <w:rtl w:val="0"/>
        </w:rPr>
        <w:t xml:space="preserve">Sekundární změny:</w:t>
      </w:r>
      <w:r w:rsidDel="00000000" w:rsidR="00000000" w:rsidRPr="00000000">
        <w:rPr>
          <w:rtl w:val="0"/>
        </w:rPr>
        <w:t xml:space="preserve"> kolaps části plíce, vznik atelektázy (kolaps průdušky a uzávěr části dýchacích cest, což vede k nevzdušnosti dané plíce), hromadění hlenu před uzávěrem a vzniku bronchiektázií (ireverzibilní rozšíření bronchů doprovázeno jejich chronickým zánětem) a sekundární zánětlivé změny (poststenotické bronchopneumonie, abces). Nádorová tkáň se může spojit a tvořit kaverny, v jejich rozsahu může dojít k erozi cév a k masivnímu smrtelnému krvácení. </w:t>
      </w:r>
    </w:p>
    <w:p w:rsidR="00000000" w:rsidDel="00000000" w:rsidP="00000000" w:rsidRDefault="00000000" w:rsidRPr="00000000" w14:paraId="00000022">
      <w:pPr>
        <w:ind w:left="0" w:firstLine="0"/>
        <w:jc w:val="both"/>
        <w:rPr/>
      </w:pPr>
      <w:r w:rsidDel="00000000" w:rsidR="00000000" w:rsidRPr="00000000">
        <w:rPr>
          <w:rtl w:val="0"/>
        </w:rPr>
        <w:t xml:space="preserve">- </w:t>
      </w:r>
      <w:r w:rsidDel="00000000" w:rsidR="00000000" w:rsidRPr="00000000">
        <w:rPr>
          <w:u w:val="single"/>
          <w:rtl w:val="0"/>
        </w:rPr>
        <w:t xml:space="preserve">Metastázy:</w:t>
      </w:r>
      <w:r w:rsidDel="00000000" w:rsidR="00000000" w:rsidRPr="00000000">
        <w:rPr>
          <w:rtl w:val="0"/>
        </w:rPr>
        <w:t xml:space="preserve"> lymfatickou cestou (uzliny plicního hilu, později mediastinální a krční uzliny), hematogenní cestou (nadledviny, játra, kosti a mozek). </w:t>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b w:val="1"/>
          <w:u w:val="single"/>
        </w:rPr>
      </w:pPr>
      <w:r w:rsidDel="00000000" w:rsidR="00000000" w:rsidRPr="00000000">
        <w:rPr>
          <w:b w:val="1"/>
          <w:u w:val="single"/>
          <w:rtl w:val="0"/>
        </w:rPr>
        <w:t xml:space="preserve">Klinika:</w:t>
      </w:r>
    </w:p>
    <w:p w:rsidR="00000000" w:rsidDel="00000000" w:rsidP="00000000" w:rsidRDefault="00000000" w:rsidRPr="00000000" w14:paraId="00000025">
      <w:pPr>
        <w:numPr>
          <w:ilvl w:val="0"/>
          <w:numId w:val="9"/>
        </w:numPr>
        <w:ind w:left="720" w:hanging="360"/>
        <w:jc w:val="both"/>
        <w:rPr>
          <w:b w:val="1"/>
        </w:rPr>
      </w:pPr>
      <w:r w:rsidDel="00000000" w:rsidR="00000000" w:rsidRPr="00000000">
        <w:rPr>
          <w:b w:val="1"/>
          <w:rtl w:val="0"/>
        </w:rPr>
        <w:t xml:space="preserve">Asymptomatičtí pacienti</w:t>
      </w:r>
    </w:p>
    <w:p w:rsidR="00000000" w:rsidDel="00000000" w:rsidP="00000000" w:rsidRDefault="00000000" w:rsidRPr="00000000" w14:paraId="00000026">
      <w:pPr>
        <w:numPr>
          <w:ilvl w:val="0"/>
          <w:numId w:val="9"/>
        </w:numPr>
        <w:ind w:left="720" w:hanging="360"/>
        <w:jc w:val="both"/>
        <w:rPr>
          <w:b w:val="1"/>
        </w:rPr>
      </w:pPr>
      <w:r w:rsidDel="00000000" w:rsidR="00000000" w:rsidRPr="00000000">
        <w:rPr>
          <w:b w:val="1"/>
          <w:rtl w:val="0"/>
        </w:rPr>
        <w:t xml:space="preserve">Bronchopulmonální a extrapulmonální symptomy:</w:t>
      </w:r>
    </w:p>
    <w:p w:rsidR="00000000" w:rsidDel="00000000" w:rsidP="00000000" w:rsidRDefault="00000000" w:rsidRPr="00000000" w14:paraId="00000027">
      <w:pPr>
        <w:numPr>
          <w:ilvl w:val="0"/>
          <w:numId w:val="12"/>
        </w:numPr>
        <w:ind w:left="1440" w:hanging="360"/>
        <w:jc w:val="both"/>
        <w:rPr>
          <w:u w:val="none"/>
        </w:rPr>
      </w:pPr>
      <w:r w:rsidDel="00000000" w:rsidR="00000000" w:rsidRPr="00000000">
        <w:rPr>
          <w:rtl w:val="0"/>
        </w:rPr>
        <w:t xml:space="preserve">Kašel (změna charakteru kašle)</w:t>
      </w:r>
    </w:p>
    <w:p w:rsidR="00000000" w:rsidDel="00000000" w:rsidP="00000000" w:rsidRDefault="00000000" w:rsidRPr="00000000" w14:paraId="00000028">
      <w:pPr>
        <w:numPr>
          <w:ilvl w:val="0"/>
          <w:numId w:val="12"/>
        </w:numPr>
        <w:ind w:left="1440" w:hanging="360"/>
        <w:jc w:val="both"/>
        <w:rPr>
          <w:u w:val="none"/>
        </w:rPr>
      </w:pPr>
      <w:r w:rsidDel="00000000" w:rsidR="00000000" w:rsidRPr="00000000">
        <w:rPr>
          <w:rtl w:val="0"/>
        </w:rPr>
        <w:t xml:space="preserve">Dušnost (v důsledku atelektázy, obstrukci dýchacích cest)</w:t>
      </w:r>
    </w:p>
    <w:p w:rsidR="00000000" w:rsidDel="00000000" w:rsidP="00000000" w:rsidRDefault="00000000" w:rsidRPr="00000000" w14:paraId="00000029">
      <w:pPr>
        <w:numPr>
          <w:ilvl w:val="0"/>
          <w:numId w:val="12"/>
        </w:numPr>
        <w:ind w:left="1440" w:hanging="360"/>
        <w:jc w:val="both"/>
        <w:rPr>
          <w:u w:val="none"/>
        </w:rPr>
      </w:pPr>
      <w:r w:rsidDel="00000000" w:rsidR="00000000" w:rsidRPr="00000000">
        <w:rPr>
          <w:rtl w:val="0"/>
        </w:rPr>
        <w:t xml:space="preserve">Hubnutí</w:t>
      </w:r>
    </w:p>
    <w:p w:rsidR="00000000" w:rsidDel="00000000" w:rsidP="00000000" w:rsidRDefault="00000000" w:rsidRPr="00000000" w14:paraId="0000002A">
      <w:pPr>
        <w:numPr>
          <w:ilvl w:val="0"/>
          <w:numId w:val="12"/>
        </w:numPr>
        <w:ind w:left="1440" w:hanging="360"/>
        <w:jc w:val="both"/>
        <w:rPr>
          <w:u w:val="none"/>
        </w:rPr>
      </w:pPr>
      <w:r w:rsidDel="00000000" w:rsidR="00000000" w:rsidRPr="00000000">
        <w:rPr>
          <w:rtl w:val="0"/>
        </w:rPr>
        <w:t xml:space="preserve">Expektorace</w:t>
      </w:r>
    </w:p>
    <w:p w:rsidR="00000000" w:rsidDel="00000000" w:rsidP="00000000" w:rsidRDefault="00000000" w:rsidRPr="00000000" w14:paraId="0000002B">
      <w:pPr>
        <w:numPr>
          <w:ilvl w:val="0"/>
          <w:numId w:val="12"/>
        </w:numPr>
        <w:ind w:left="1440" w:hanging="360"/>
        <w:jc w:val="both"/>
        <w:rPr>
          <w:u w:val="none"/>
        </w:rPr>
      </w:pPr>
      <w:r w:rsidDel="00000000" w:rsidR="00000000" w:rsidRPr="00000000">
        <w:rPr>
          <w:rtl w:val="0"/>
        </w:rPr>
        <w:t xml:space="preserve">Bolest na hrudi</w:t>
      </w:r>
    </w:p>
    <w:p w:rsidR="00000000" w:rsidDel="00000000" w:rsidP="00000000" w:rsidRDefault="00000000" w:rsidRPr="00000000" w14:paraId="0000002C">
      <w:pPr>
        <w:numPr>
          <w:ilvl w:val="0"/>
          <w:numId w:val="12"/>
        </w:numPr>
        <w:ind w:left="1440" w:hanging="360"/>
        <w:jc w:val="both"/>
        <w:rPr>
          <w:u w:val="none"/>
        </w:rPr>
      </w:pPr>
      <w:r w:rsidDel="00000000" w:rsidR="00000000" w:rsidRPr="00000000">
        <w:rPr>
          <w:rtl w:val="0"/>
        </w:rPr>
        <w:t xml:space="preserve">Hemoptýza</w:t>
      </w:r>
    </w:p>
    <w:p w:rsidR="00000000" w:rsidDel="00000000" w:rsidP="00000000" w:rsidRDefault="00000000" w:rsidRPr="00000000" w14:paraId="0000002D">
      <w:pPr>
        <w:numPr>
          <w:ilvl w:val="0"/>
          <w:numId w:val="12"/>
        </w:numPr>
        <w:ind w:left="1440" w:hanging="360"/>
        <w:jc w:val="both"/>
        <w:rPr>
          <w:u w:val="none"/>
        </w:rPr>
      </w:pPr>
      <w:r w:rsidDel="00000000" w:rsidR="00000000" w:rsidRPr="00000000">
        <w:rPr>
          <w:rtl w:val="0"/>
        </w:rPr>
        <w:t xml:space="preserve">Pneumonie za stenózou s či bez horečky</w:t>
      </w:r>
    </w:p>
    <w:p w:rsidR="00000000" w:rsidDel="00000000" w:rsidP="00000000" w:rsidRDefault="00000000" w:rsidRPr="00000000" w14:paraId="0000002E">
      <w:pPr>
        <w:numPr>
          <w:ilvl w:val="0"/>
          <w:numId w:val="12"/>
        </w:numPr>
        <w:ind w:left="1440" w:hanging="360"/>
        <w:jc w:val="both"/>
        <w:rPr>
          <w:u w:val="none"/>
        </w:rPr>
      </w:pPr>
      <w:r w:rsidDel="00000000" w:rsidR="00000000" w:rsidRPr="00000000">
        <w:rPr>
          <w:rtl w:val="0"/>
        </w:rPr>
        <w:t xml:space="preserve">Syndrom horní duté žíly</w:t>
      </w:r>
    </w:p>
    <w:p w:rsidR="00000000" w:rsidDel="00000000" w:rsidP="00000000" w:rsidRDefault="00000000" w:rsidRPr="00000000" w14:paraId="0000002F">
      <w:pPr>
        <w:numPr>
          <w:ilvl w:val="0"/>
          <w:numId w:val="12"/>
        </w:numPr>
        <w:ind w:left="1440" w:hanging="360"/>
        <w:jc w:val="both"/>
        <w:rPr>
          <w:u w:val="none"/>
        </w:rPr>
      </w:pPr>
      <w:r w:rsidDel="00000000" w:rsidR="00000000" w:rsidRPr="00000000">
        <w:rPr>
          <w:rtl w:val="0"/>
        </w:rPr>
        <w:t xml:space="preserve">Projevy metastáz</w:t>
      </w:r>
    </w:p>
    <w:p w:rsidR="00000000" w:rsidDel="00000000" w:rsidP="00000000" w:rsidRDefault="00000000" w:rsidRPr="00000000" w14:paraId="00000030">
      <w:pPr>
        <w:numPr>
          <w:ilvl w:val="0"/>
          <w:numId w:val="12"/>
        </w:numPr>
        <w:ind w:left="1440" w:hanging="360"/>
        <w:jc w:val="both"/>
        <w:rPr>
          <w:u w:val="none"/>
        </w:rPr>
      </w:pPr>
      <w:r w:rsidDel="00000000" w:rsidR="00000000" w:rsidRPr="00000000">
        <w:rPr>
          <w:u w:val="single"/>
          <w:rtl w:val="0"/>
        </w:rPr>
        <w:t xml:space="preserve">Paraneoplastický syndrom</w:t>
      </w:r>
      <w:r w:rsidDel="00000000" w:rsidR="00000000" w:rsidRPr="00000000">
        <w:rPr>
          <w:rtl w:val="0"/>
        </w:rPr>
        <w:t xml:space="preserve"> (klinické projevy nádoru manifestující se ve tkání, kde se nádor nevyskytuje):</w:t>
      </w:r>
    </w:p>
    <w:p w:rsidR="00000000" w:rsidDel="00000000" w:rsidP="00000000" w:rsidRDefault="00000000" w:rsidRPr="00000000" w14:paraId="00000031">
      <w:pPr>
        <w:ind w:left="1440" w:firstLine="0"/>
        <w:jc w:val="both"/>
        <w:rPr/>
      </w:pPr>
      <w:r w:rsidDel="00000000" w:rsidR="00000000" w:rsidRPr="00000000">
        <w:rPr>
          <w:rtl w:val="0"/>
        </w:rPr>
        <w:t xml:space="preserve">- </w:t>
      </w:r>
      <w:r w:rsidDel="00000000" w:rsidR="00000000" w:rsidRPr="00000000">
        <w:rPr>
          <w:u w:val="single"/>
          <w:rtl w:val="0"/>
        </w:rPr>
        <w:t xml:space="preserve">Endokrinní a metabolické</w:t>
      </w:r>
      <w:r w:rsidDel="00000000" w:rsidR="00000000" w:rsidRPr="00000000">
        <w:rPr>
          <w:rtl w:val="0"/>
        </w:rPr>
        <w:t xml:space="preserve"> (většina u malobuněčného karcinomu):  ACTH (adrenokortikotropní hormon) - způsobuje Cushingův syndrom (obezita faciotrunkálního typu, měsíčkovitý obličej, hypertenze, hyperglykémie, virilizace a amenorea), ADH - způsobuje SIAD (syndrom nepřiměřené sekrece antidiuretického hormonu), gynekomastie, PTHrP (parathormon related peptide) - způsobuje hyperkalcémii. </w:t>
      </w:r>
    </w:p>
    <w:p w:rsidR="00000000" w:rsidDel="00000000" w:rsidP="00000000" w:rsidRDefault="00000000" w:rsidRPr="00000000" w14:paraId="00000032">
      <w:pPr>
        <w:ind w:left="1440" w:firstLine="0"/>
        <w:jc w:val="both"/>
        <w:rPr/>
      </w:pPr>
      <w:r w:rsidDel="00000000" w:rsidR="00000000" w:rsidRPr="00000000">
        <w:rPr>
          <w:rtl w:val="0"/>
        </w:rPr>
        <w:t xml:space="preserve">- </w:t>
      </w:r>
      <w:r w:rsidDel="00000000" w:rsidR="00000000" w:rsidRPr="00000000">
        <w:rPr>
          <w:u w:val="single"/>
          <w:rtl w:val="0"/>
        </w:rPr>
        <w:t xml:space="preserve">Neurologické</w:t>
      </w:r>
      <w:r w:rsidDel="00000000" w:rsidR="00000000" w:rsidRPr="00000000">
        <w:rPr>
          <w:rtl w:val="0"/>
        </w:rPr>
        <w:t xml:space="preserve"> (většina u SCLC): úbytek neuronů a Purkyňových buněk způsobující encefalopatii, myastenický syndrom, periferní neuropatie a polymyozitida. </w:t>
      </w:r>
    </w:p>
    <w:p w:rsidR="00000000" w:rsidDel="00000000" w:rsidP="00000000" w:rsidRDefault="00000000" w:rsidRPr="00000000" w14:paraId="00000033">
      <w:pPr>
        <w:ind w:left="1440" w:firstLine="0"/>
        <w:jc w:val="both"/>
        <w:rPr>
          <w:u w:val="single"/>
        </w:rPr>
      </w:pPr>
      <w:r w:rsidDel="00000000" w:rsidR="00000000" w:rsidRPr="00000000">
        <w:rPr>
          <w:rtl w:val="0"/>
        </w:rPr>
        <w:t xml:space="preserve">- </w:t>
      </w:r>
      <w:r w:rsidDel="00000000" w:rsidR="00000000" w:rsidRPr="00000000">
        <w:rPr>
          <w:u w:val="single"/>
          <w:rtl w:val="0"/>
        </w:rPr>
        <w:t xml:space="preserve">Kachexie</w:t>
      </w:r>
    </w:p>
    <w:p w:rsidR="00000000" w:rsidDel="00000000" w:rsidP="00000000" w:rsidRDefault="00000000" w:rsidRPr="00000000" w14:paraId="00000034">
      <w:pPr>
        <w:ind w:left="1440" w:firstLine="0"/>
        <w:jc w:val="both"/>
        <w:rPr/>
      </w:pPr>
      <w:r w:rsidDel="00000000" w:rsidR="00000000" w:rsidRPr="00000000">
        <w:rPr>
          <w:rtl w:val="0"/>
        </w:rPr>
        <w:t xml:space="preserve">- </w:t>
      </w:r>
      <w:r w:rsidDel="00000000" w:rsidR="00000000" w:rsidRPr="00000000">
        <w:rPr>
          <w:u w:val="single"/>
          <w:rtl w:val="0"/>
        </w:rPr>
        <w:t xml:space="preserve">Hematologické:</w:t>
      </w:r>
      <w:r w:rsidDel="00000000" w:rsidR="00000000" w:rsidRPr="00000000">
        <w:rPr>
          <w:rtl w:val="0"/>
        </w:rPr>
        <w:t xml:space="preserve"> trombózy a embolie, migrující tromboflebitidy, anémie, leukocytóza, trombocytóza, koagulopatie. </w:t>
      </w:r>
    </w:p>
    <w:p w:rsidR="00000000" w:rsidDel="00000000" w:rsidP="00000000" w:rsidRDefault="00000000" w:rsidRPr="00000000" w14:paraId="00000035">
      <w:pPr>
        <w:ind w:left="0" w:firstLine="0"/>
        <w:jc w:val="both"/>
        <w:rPr/>
      </w:pPr>
      <w:r w:rsidDel="00000000" w:rsidR="00000000" w:rsidRPr="00000000">
        <w:rPr>
          <w:rtl w:val="0"/>
        </w:rPr>
      </w:r>
    </w:p>
    <w:p w:rsidR="00000000" w:rsidDel="00000000" w:rsidP="00000000" w:rsidRDefault="00000000" w:rsidRPr="00000000" w14:paraId="00000036">
      <w:pPr>
        <w:ind w:left="0" w:firstLine="0"/>
        <w:jc w:val="both"/>
        <w:rPr/>
      </w:pPr>
      <w:r w:rsidDel="00000000" w:rsidR="00000000" w:rsidRPr="00000000">
        <w:rPr>
          <w:rtl w:val="0"/>
        </w:rPr>
      </w:r>
    </w:p>
    <w:p w:rsidR="00000000" w:rsidDel="00000000" w:rsidP="00000000" w:rsidRDefault="00000000" w:rsidRPr="00000000" w14:paraId="00000037">
      <w:pPr>
        <w:ind w:left="0" w:firstLine="0"/>
        <w:jc w:val="both"/>
        <w:rPr>
          <w:b w:val="1"/>
          <w:u w:val="single"/>
        </w:rPr>
      </w:pPr>
      <w:r w:rsidDel="00000000" w:rsidR="00000000" w:rsidRPr="00000000">
        <w:rPr>
          <w:b w:val="1"/>
          <w:u w:val="single"/>
          <w:rtl w:val="0"/>
        </w:rPr>
        <w:t xml:space="preserve">Diagnostika (staging dle TNM a grading - G): </w:t>
      </w:r>
    </w:p>
    <w:p w:rsidR="00000000" w:rsidDel="00000000" w:rsidP="00000000" w:rsidRDefault="00000000" w:rsidRPr="00000000" w14:paraId="00000038">
      <w:pPr>
        <w:ind w:left="0" w:firstLine="0"/>
        <w:jc w:val="both"/>
        <w:rPr>
          <w:u w:val="single"/>
        </w:rPr>
      </w:pPr>
      <w:r w:rsidDel="00000000" w:rsidR="00000000" w:rsidRPr="00000000">
        <w:rPr>
          <w:rtl w:val="0"/>
        </w:rPr>
        <w:t xml:space="preserve">- </w:t>
      </w:r>
      <w:r w:rsidDel="00000000" w:rsidR="00000000" w:rsidRPr="00000000">
        <w:rPr>
          <w:u w:val="single"/>
          <w:rtl w:val="0"/>
        </w:rPr>
        <w:t xml:space="preserve">Anamnéza</w:t>
      </w:r>
    </w:p>
    <w:p w:rsidR="00000000" w:rsidDel="00000000" w:rsidP="00000000" w:rsidRDefault="00000000" w:rsidRPr="00000000" w14:paraId="00000039">
      <w:pPr>
        <w:ind w:left="0" w:firstLine="0"/>
        <w:jc w:val="both"/>
        <w:rPr/>
      </w:pPr>
      <w:r w:rsidDel="00000000" w:rsidR="00000000" w:rsidRPr="00000000">
        <w:rPr>
          <w:rtl w:val="0"/>
        </w:rPr>
        <w:t xml:space="preserve">- </w:t>
      </w:r>
      <w:r w:rsidDel="00000000" w:rsidR="00000000" w:rsidRPr="00000000">
        <w:rPr>
          <w:u w:val="single"/>
          <w:rtl w:val="0"/>
        </w:rPr>
        <w:t xml:space="preserve">Zobrazovací metody:</w:t>
      </w:r>
      <w:r w:rsidDel="00000000" w:rsidR="00000000" w:rsidRPr="00000000">
        <w:rPr>
          <w:rtl w:val="0"/>
        </w:rPr>
        <w:t xml:space="preserve"> RTG s+p (22% náhodný nález na RTG s+p), CT plic a mediastina, MRI plic a mediastina (zaměřený hlavně na Pancoustův tumor, hrudní stěnu či postižení cév), PET/CT. </w:t>
      </w:r>
    </w:p>
    <w:p w:rsidR="00000000" w:rsidDel="00000000" w:rsidP="00000000" w:rsidRDefault="00000000" w:rsidRPr="00000000" w14:paraId="0000003A">
      <w:pPr>
        <w:ind w:left="0" w:firstLine="0"/>
        <w:jc w:val="both"/>
        <w:rPr>
          <w:u w:val="single"/>
        </w:rPr>
      </w:pPr>
      <w:r w:rsidDel="00000000" w:rsidR="00000000" w:rsidRPr="00000000">
        <w:rPr>
          <w:rtl w:val="0"/>
        </w:rPr>
        <w:t xml:space="preserve">- </w:t>
      </w:r>
      <w:r w:rsidDel="00000000" w:rsidR="00000000" w:rsidRPr="00000000">
        <w:rPr>
          <w:u w:val="single"/>
          <w:rtl w:val="0"/>
        </w:rPr>
        <w:t xml:space="preserve">Výsledky histologického a/nebo cytologického vyšetření:</w:t>
      </w:r>
    </w:p>
    <w:p w:rsidR="00000000" w:rsidDel="00000000" w:rsidP="00000000" w:rsidRDefault="00000000" w:rsidRPr="00000000" w14:paraId="0000003B">
      <w:pPr>
        <w:ind w:left="0" w:firstLine="720"/>
        <w:jc w:val="both"/>
        <w:rPr/>
      </w:pPr>
      <w:r w:rsidDel="00000000" w:rsidR="00000000" w:rsidRPr="00000000">
        <w:rPr>
          <w:rtl w:val="0"/>
        </w:rPr>
        <w:t xml:space="preserve">-  Bronchoskopie (rigidní, flexibilní): nálezy - přímé tumorózní změny, nepřímé tumorózní změny (expanze tumoru zvenku bronchu), normální nález. Viditelné léze se verifikují (aspirace, biopsie na histologické vyšetření, pomocí kartáčku na cytologické vyšetření, laváž).</w:t>
      </w:r>
    </w:p>
    <w:p w:rsidR="00000000" w:rsidDel="00000000" w:rsidP="00000000" w:rsidRDefault="00000000" w:rsidRPr="00000000" w14:paraId="0000003C">
      <w:pPr>
        <w:ind w:left="0" w:firstLine="720"/>
        <w:jc w:val="both"/>
        <w:rPr/>
      </w:pPr>
      <w:r w:rsidDel="00000000" w:rsidR="00000000" w:rsidRPr="00000000">
        <w:rPr>
          <w:rtl w:val="0"/>
        </w:rPr>
        <w:t xml:space="preserve">- VATS (videoasistovaná torakoskopie): biopsie/resekce části plicního parenchymu.</w:t>
      </w:r>
    </w:p>
    <w:p w:rsidR="00000000" w:rsidDel="00000000" w:rsidP="00000000" w:rsidRDefault="00000000" w:rsidRPr="00000000" w14:paraId="0000003D">
      <w:pPr>
        <w:ind w:left="0" w:firstLine="720"/>
        <w:jc w:val="both"/>
        <w:rPr/>
      </w:pPr>
      <w:r w:rsidDel="00000000" w:rsidR="00000000" w:rsidRPr="00000000">
        <w:rPr>
          <w:rtl w:val="0"/>
        </w:rPr>
        <w:t xml:space="preserve">- VAMS (videoasistovaná mediastinoskopie)</w:t>
      </w:r>
    </w:p>
    <w:p w:rsidR="00000000" w:rsidDel="00000000" w:rsidP="00000000" w:rsidRDefault="00000000" w:rsidRPr="00000000" w14:paraId="0000003E">
      <w:pPr>
        <w:ind w:left="0" w:firstLine="720"/>
        <w:jc w:val="both"/>
        <w:rPr/>
      </w:pPr>
      <w:r w:rsidDel="00000000" w:rsidR="00000000" w:rsidRPr="00000000">
        <w:rPr>
          <w:rtl w:val="0"/>
        </w:rPr>
        <w:t xml:space="preserve">- Transparietální biopsie: pod CT kontrolou </w:t>
      </w:r>
    </w:p>
    <w:p w:rsidR="00000000" w:rsidDel="00000000" w:rsidP="00000000" w:rsidRDefault="00000000" w:rsidRPr="00000000" w14:paraId="0000003F">
      <w:pPr>
        <w:ind w:left="0" w:firstLine="0"/>
        <w:jc w:val="both"/>
        <w:rPr/>
      </w:pPr>
      <w:r w:rsidDel="00000000" w:rsidR="00000000" w:rsidRPr="00000000">
        <w:rPr>
          <w:rtl w:val="0"/>
        </w:rPr>
        <w:t xml:space="preserve">- </w:t>
      </w:r>
      <w:r w:rsidDel="00000000" w:rsidR="00000000" w:rsidRPr="00000000">
        <w:rPr>
          <w:u w:val="single"/>
          <w:rtl w:val="0"/>
        </w:rPr>
        <w:t xml:space="preserve">Tumor-Markery</w:t>
      </w:r>
      <w:r w:rsidDel="00000000" w:rsidR="00000000" w:rsidRPr="00000000">
        <w:rPr>
          <w:rtl w:val="0"/>
        </w:rPr>
        <w:t xml:space="preserve">: CEA (karcinoembryonální antigen), NSE (neuron specifická enoláza), CYFRA (cytokeratinové fragmenty) aj.</w:t>
      </w:r>
    </w:p>
    <w:p w:rsidR="00000000" w:rsidDel="00000000" w:rsidP="00000000" w:rsidRDefault="00000000" w:rsidRPr="00000000" w14:paraId="00000040">
      <w:pPr>
        <w:ind w:left="0" w:firstLine="0"/>
        <w:jc w:val="both"/>
        <w:rPr/>
      </w:pPr>
      <w:r w:rsidDel="00000000" w:rsidR="00000000" w:rsidRPr="00000000">
        <w:rPr>
          <w:rtl w:val="0"/>
        </w:rPr>
      </w:r>
    </w:p>
    <w:p w:rsidR="00000000" w:rsidDel="00000000" w:rsidP="00000000" w:rsidRDefault="00000000" w:rsidRPr="00000000" w14:paraId="00000041">
      <w:pPr>
        <w:ind w:left="0" w:firstLine="0"/>
        <w:jc w:val="both"/>
        <w:rPr>
          <w:b w:val="1"/>
          <w:u w:val="single"/>
        </w:rPr>
      </w:pPr>
      <w:r w:rsidDel="00000000" w:rsidR="00000000" w:rsidRPr="00000000">
        <w:rPr>
          <w:b w:val="1"/>
          <w:u w:val="single"/>
          <w:rtl w:val="0"/>
        </w:rPr>
        <w:t xml:space="preserve">TNM klasifikace u NSCLC (staging): </w:t>
      </w:r>
    </w:p>
    <w:p w:rsidR="00000000" w:rsidDel="00000000" w:rsidP="00000000" w:rsidRDefault="00000000" w:rsidRPr="00000000" w14:paraId="00000042">
      <w:pPr>
        <w:numPr>
          <w:ilvl w:val="0"/>
          <w:numId w:val="19"/>
        </w:numPr>
        <w:ind w:left="720" w:hanging="360"/>
        <w:jc w:val="both"/>
        <w:rPr>
          <w:b w:val="1"/>
        </w:rPr>
      </w:pPr>
      <w:r w:rsidDel="00000000" w:rsidR="00000000" w:rsidRPr="00000000">
        <w:rPr>
          <w:b w:val="1"/>
          <w:rtl w:val="0"/>
        </w:rPr>
        <w:t xml:space="preserve">T - primární nádor:</w:t>
      </w:r>
    </w:p>
    <w:p w:rsidR="00000000" w:rsidDel="00000000" w:rsidP="00000000" w:rsidRDefault="00000000" w:rsidRPr="00000000" w14:paraId="00000043">
      <w:pPr>
        <w:numPr>
          <w:ilvl w:val="0"/>
          <w:numId w:val="4"/>
        </w:numPr>
        <w:ind w:left="1440" w:hanging="360"/>
        <w:jc w:val="both"/>
        <w:rPr>
          <w:u w:val="none"/>
        </w:rPr>
      </w:pPr>
      <w:r w:rsidDel="00000000" w:rsidR="00000000" w:rsidRPr="00000000">
        <w:rPr>
          <w:b w:val="1"/>
          <w:rtl w:val="0"/>
        </w:rPr>
        <w:t xml:space="preserve">TX</w:t>
      </w:r>
      <w:r w:rsidDel="00000000" w:rsidR="00000000" w:rsidRPr="00000000">
        <w:rPr>
          <w:rtl w:val="0"/>
        </w:rPr>
        <w:t xml:space="preserve"> - primární nádor nelze hodnotit, nebo je prokázán na základě přítomnosti maligních buněk ve sputu nebo v bronchiálním výplachu, není viditelný zobrazovacími metodami. </w:t>
      </w:r>
    </w:p>
    <w:p w:rsidR="00000000" w:rsidDel="00000000" w:rsidP="00000000" w:rsidRDefault="00000000" w:rsidRPr="00000000" w14:paraId="00000044">
      <w:pPr>
        <w:numPr>
          <w:ilvl w:val="0"/>
          <w:numId w:val="2"/>
        </w:numPr>
        <w:ind w:left="1440" w:hanging="360"/>
        <w:jc w:val="both"/>
        <w:rPr>
          <w:u w:val="none"/>
        </w:rPr>
      </w:pPr>
      <w:r w:rsidDel="00000000" w:rsidR="00000000" w:rsidRPr="00000000">
        <w:rPr>
          <w:b w:val="1"/>
          <w:rtl w:val="0"/>
        </w:rPr>
        <w:t xml:space="preserve">T0</w:t>
      </w:r>
      <w:r w:rsidDel="00000000" w:rsidR="00000000" w:rsidRPr="00000000">
        <w:rPr>
          <w:rtl w:val="0"/>
        </w:rPr>
        <w:t xml:space="preserve"> - bez známek primárního nádoru</w:t>
      </w:r>
    </w:p>
    <w:p w:rsidR="00000000" w:rsidDel="00000000" w:rsidP="00000000" w:rsidRDefault="00000000" w:rsidRPr="00000000" w14:paraId="00000045">
      <w:pPr>
        <w:numPr>
          <w:ilvl w:val="0"/>
          <w:numId w:val="2"/>
        </w:numPr>
        <w:ind w:left="1440" w:hanging="360"/>
        <w:jc w:val="both"/>
        <w:rPr>
          <w:u w:val="none"/>
        </w:rPr>
      </w:pPr>
      <w:r w:rsidDel="00000000" w:rsidR="00000000" w:rsidRPr="00000000">
        <w:rPr>
          <w:rtl w:val="0"/>
        </w:rPr>
        <w:t xml:space="preserve">Tis - karcinom in situ (maligní buňky  jsou  celém rozsahu epitelu, alen nepřekračují bazální membránu, nejsou tedy známky invaze).</w:t>
      </w:r>
    </w:p>
    <w:p w:rsidR="00000000" w:rsidDel="00000000" w:rsidP="00000000" w:rsidRDefault="00000000" w:rsidRPr="00000000" w14:paraId="00000046">
      <w:pPr>
        <w:numPr>
          <w:ilvl w:val="0"/>
          <w:numId w:val="2"/>
        </w:numPr>
        <w:ind w:left="1440" w:hanging="360"/>
        <w:jc w:val="both"/>
        <w:rPr>
          <w:u w:val="none"/>
        </w:rPr>
      </w:pPr>
      <w:r w:rsidDel="00000000" w:rsidR="00000000" w:rsidRPr="00000000">
        <w:rPr>
          <w:b w:val="1"/>
          <w:rtl w:val="0"/>
        </w:rPr>
        <w:t xml:space="preserve">T1</w:t>
      </w:r>
      <w:r w:rsidDel="00000000" w:rsidR="00000000" w:rsidRPr="00000000">
        <w:rPr>
          <w:rtl w:val="0"/>
        </w:rPr>
        <w:t xml:space="preserve"> - nádor do 3 cm, obklopený plící či viscerální pleurou, bez BSK známek postižení proximálněji, než lobární bronchus (tj. ne hlavní bronchus).</w:t>
      </w:r>
    </w:p>
    <w:p w:rsidR="00000000" w:rsidDel="00000000" w:rsidP="00000000" w:rsidRDefault="00000000" w:rsidRPr="00000000" w14:paraId="00000047">
      <w:pPr>
        <w:ind w:left="1440" w:firstLine="0"/>
        <w:jc w:val="both"/>
        <w:rPr/>
      </w:pPr>
      <w:r w:rsidDel="00000000" w:rsidR="00000000" w:rsidRPr="00000000">
        <w:rPr>
          <w:rtl w:val="0"/>
        </w:rPr>
        <w:tab/>
        <w:t xml:space="preserve">- </w:t>
      </w:r>
      <w:r w:rsidDel="00000000" w:rsidR="00000000" w:rsidRPr="00000000">
        <w:rPr>
          <w:b w:val="1"/>
          <w:rtl w:val="0"/>
        </w:rPr>
        <w:t xml:space="preserve">T1a</w:t>
      </w:r>
      <w:r w:rsidDel="00000000" w:rsidR="00000000" w:rsidRPr="00000000">
        <w:rPr>
          <w:rtl w:val="0"/>
        </w:rPr>
        <w:t xml:space="preserve"> - nádor do 2 cm v největším rozměru.</w:t>
      </w:r>
    </w:p>
    <w:p w:rsidR="00000000" w:rsidDel="00000000" w:rsidP="00000000" w:rsidRDefault="00000000" w:rsidRPr="00000000" w14:paraId="00000048">
      <w:pPr>
        <w:ind w:left="1440" w:firstLine="0"/>
        <w:jc w:val="both"/>
        <w:rPr/>
      </w:pPr>
      <w:r w:rsidDel="00000000" w:rsidR="00000000" w:rsidRPr="00000000">
        <w:rPr>
          <w:rtl w:val="0"/>
        </w:rPr>
        <w:tab/>
        <w:t xml:space="preserve">- </w:t>
      </w:r>
      <w:r w:rsidDel="00000000" w:rsidR="00000000" w:rsidRPr="00000000">
        <w:rPr>
          <w:b w:val="1"/>
          <w:rtl w:val="0"/>
        </w:rPr>
        <w:t xml:space="preserve">T1b</w:t>
      </w:r>
      <w:r w:rsidDel="00000000" w:rsidR="00000000" w:rsidRPr="00000000">
        <w:rPr>
          <w:rtl w:val="0"/>
        </w:rPr>
        <w:t xml:space="preserve"> - nádor větší než 2 cm, menší než 3 cm v největším rozměru.</w:t>
      </w:r>
    </w:p>
    <w:p w:rsidR="00000000" w:rsidDel="00000000" w:rsidP="00000000" w:rsidRDefault="00000000" w:rsidRPr="00000000" w14:paraId="00000049">
      <w:pPr>
        <w:numPr>
          <w:ilvl w:val="0"/>
          <w:numId w:val="2"/>
        </w:numPr>
        <w:ind w:left="1440" w:hanging="360"/>
        <w:jc w:val="both"/>
        <w:rPr>
          <w:u w:val="none"/>
        </w:rPr>
      </w:pPr>
      <w:r w:rsidDel="00000000" w:rsidR="00000000" w:rsidRPr="00000000">
        <w:rPr>
          <w:b w:val="1"/>
          <w:rtl w:val="0"/>
        </w:rPr>
        <w:t xml:space="preserve">T2</w:t>
      </w:r>
      <w:r w:rsidDel="00000000" w:rsidR="00000000" w:rsidRPr="00000000">
        <w:rPr>
          <w:rtl w:val="0"/>
        </w:rPr>
        <w:t xml:space="preserve"> - nádor větší než 3 cm, menší než 7 cm v největším rozměru, nebo nádor s některou z následujících charakteristik:</w:t>
      </w:r>
    </w:p>
    <w:p w:rsidR="00000000" w:rsidDel="00000000" w:rsidP="00000000" w:rsidRDefault="00000000" w:rsidRPr="00000000" w14:paraId="0000004A">
      <w:pPr>
        <w:ind w:left="1440" w:firstLine="720"/>
        <w:jc w:val="both"/>
        <w:rPr/>
      </w:pPr>
      <w:r w:rsidDel="00000000" w:rsidR="00000000" w:rsidRPr="00000000">
        <w:rPr>
          <w:rtl w:val="0"/>
        </w:rPr>
        <w:t xml:space="preserve">- postihuje hlavní bronchus 2 cm od kariny</w:t>
      </w:r>
    </w:p>
    <w:p w:rsidR="00000000" w:rsidDel="00000000" w:rsidP="00000000" w:rsidRDefault="00000000" w:rsidRPr="00000000" w14:paraId="0000004B">
      <w:pPr>
        <w:ind w:left="1440" w:firstLine="720"/>
        <w:jc w:val="both"/>
        <w:rPr/>
      </w:pPr>
      <w:r w:rsidDel="00000000" w:rsidR="00000000" w:rsidRPr="00000000">
        <w:rPr>
          <w:rtl w:val="0"/>
        </w:rPr>
        <w:t xml:space="preserve">- šíří se na viscerální pleuru</w:t>
      </w:r>
    </w:p>
    <w:p w:rsidR="00000000" w:rsidDel="00000000" w:rsidP="00000000" w:rsidRDefault="00000000" w:rsidRPr="00000000" w14:paraId="0000004C">
      <w:pPr>
        <w:ind w:left="2160" w:firstLine="0"/>
        <w:jc w:val="both"/>
        <w:rPr/>
      </w:pPr>
      <w:r w:rsidDel="00000000" w:rsidR="00000000" w:rsidRPr="00000000">
        <w:rPr>
          <w:rtl w:val="0"/>
        </w:rPr>
        <w:t xml:space="preserve">- je spojen s atelektázou nebo obstruktivní pneumonitis, která se šíří k oblasti hilu, nepostihuje však celou plíci.  </w:t>
      </w:r>
    </w:p>
    <w:p w:rsidR="00000000" w:rsidDel="00000000" w:rsidP="00000000" w:rsidRDefault="00000000" w:rsidRPr="00000000" w14:paraId="0000004D">
      <w:pPr>
        <w:ind w:left="2160" w:firstLine="0"/>
        <w:jc w:val="both"/>
        <w:rPr/>
      </w:pPr>
      <w:r w:rsidDel="00000000" w:rsidR="00000000" w:rsidRPr="00000000">
        <w:rPr>
          <w:rtl w:val="0"/>
        </w:rPr>
        <w:t xml:space="preserve">- </w:t>
      </w:r>
      <w:r w:rsidDel="00000000" w:rsidR="00000000" w:rsidRPr="00000000">
        <w:rPr>
          <w:b w:val="1"/>
          <w:rtl w:val="0"/>
        </w:rPr>
        <w:t xml:space="preserve">T2a</w:t>
      </w:r>
      <w:r w:rsidDel="00000000" w:rsidR="00000000" w:rsidRPr="00000000">
        <w:rPr>
          <w:rtl w:val="0"/>
        </w:rPr>
        <w:t xml:space="preserve"> - nádor větší než 3 cm, menší než 5 cm.</w:t>
      </w:r>
    </w:p>
    <w:p w:rsidR="00000000" w:rsidDel="00000000" w:rsidP="00000000" w:rsidRDefault="00000000" w:rsidRPr="00000000" w14:paraId="0000004E">
      <w:pPr>
        <w:ind w:left="2160" w:firstLine="0"/>
        <w:jc w:val="both"/>
        <w:rPr/>
      </w:pPr>
      <w:r w:rsidDel="00000000" w:rsidR="00000000" w:rsidRPr="00000000">
        <w:rPr>
          <w:rtl w:val="0"/>
        </w:rPr>
        <w:t xml:space="preserve">- </w:t>
      </w:r>
      <w:r w:rsidDel="00000000" w:rsidR="00000000" w:rsidRPr="00000000">
        <w:rPr>
          <w:b w:val="1"/>
          <w:rtl w:val="0"/>
        </w:rPr>
        <w:t xml:space="preserve">T2b</w:t>
      </w:r>
      <w:r w:rsidDel="00000000" w:rsidR="00000000" w:rsidRPr="00000000">
        <w:rPr>
          <w:rtl w:val="0"/>
        </w:rPr>
        <w:t xml:space="preserve"> - nádor větší než 5 cm, menší než 7 cm.</w:t>
      </w:r>
    </w:p>
    <w:p w:rsidR="00000000" w:rsidDel="00000000" w:rsidP="00000000" w:rsidRDefault="00000000" w:rsidRPr="00000000" w14:paraId="0000004F">
      <w:pPr>
        <w:numPr>
          <w:ilvl w:val="0"/>
          <w:numId w:val="2"/>
        </w:numPr>
        <w:ind w:left="1440" w:hanging="360"/>
        <w:jc w:val="both"/>
        <w:rPr>
          <w:u w:val="none"/>
        </w:rPr>
      </w:pPr>
      <w:r w:rsidDel="00000000" w:rsidR="00000000" w:rsidRPr="00000000">
        <w:rPr>
          <w:b w:val="1"/>
          <w:rtl w:val="0"/>
        </w:rPr>
        <w:t xml:space="preserve">T3</w:t>
      </w:r>
      <w:r w:rsidDel="00000000" w:rsidR="00000000" w:rsidRPr="00000000">
        <w:rPr>
          <w:rtl w:val="0"/>
        </w:rPr>
        <w:t xml:space="preserve"> -  nádor větší než 7 cm, nebo nádor jakékoliv velikosti, který se šíří přímo do některé z následujících struktur - hrudní stěna, bránice, n. phrenikus, mediastinální pleury, parietálního perikardu, nebo nádory hlavního bronchu ve vzdálenosti méně než 2 cm od kariny, ale bez postižení kariny, nebo spojen s atelektázou nebo obstrukčním zánětem celé plíce. </w:t>
      </w:r>
    </w:p>
    <w:p w:rsidR="00000000" w:rsidDel="00000000" w:rsidP="00000000" w:rsidRDefault="00000000" w:rsidRPr="00000000" w14:paraId="00000050">
      <w:pPr>
        <w:numPr>
          <w:ilvl w:val="0"/>
          <w:numId w:val="2"/>
        </w:numPr>
        <w:ind w:left="1440" w:hanging="360"/>
        <w:jc w:val="both"/>
        <w:rPr>
          <w:u w:val="none"/>
        </w:rPr>
      </w:pPr>
      <w:r w:rsidDel="00000000" w:rsidR="00000000" w:rsidRPr="00000000">
        <w:rPr>
          <w:b w:val="1"/>
          <w:rtl w:val="0"/>
        </w:rPr>
        <w:t xml:space="preserve">T4</w:t>
      </w:r>
      <w:r w:rsidDel="00000000" w:rsidR="00000000" w:rsidRPr="00000000">
        <w:rPr>
          <w:rtl w:val="0"/>
        </w:rPr>
        <w:t xml:space="preserve"> - nádor jakékoliv velikosti šířící se do následujících struktur - mediastinum, srdce,velké cévy, trachea, jícen, těla obratlů, karina, nebo nádor s maligním pleurálním výpotkem, samostatný nádorový uzel je v jiném stejnostranném laloku, než primární nádor.  </w:t>
      </w:r>
    </w:p>
    <w:p w:rsidR="00000000" w:rsidDel="00000000" w:rsidP="00000000" w:rsidRDefault="00000000" w:rsidRPr="00000000" w14:paraId="00000051">
      <w:pPr>
        <w:ind w:left="1440" w:firstLine="0"/>
        <w:jc w:val="both"/>
        <w:rPr/>
      </w:pPr>
      <w:r w:rsidDel="00000000" w:rsidR="00000000" w:rsidRPr="00000000">
        <w:rPr>
          <w:rtl w:val="0"/>
        </w:rPr>
      </w:r>
    </w:p>
    <w:p w:rsidR="00000000" w:rsidDel="00000000" w:rsidP="00000000" w:rsidRDefault="00000000" w:rsidRPr="00000000" w14:paraId="00000052">
      <w:pPr>
        <w:numPr>
          <w:ilvl w:val="0"/>
          <w:numId w:val="19"/>
        </w:numPr>
        <w:ind w:left="720" w:hanging="360"/>
        <w:jc w:val="both"/>
        <w:rPr>
          <w:b w:val="1"/>
        </w:rPr>
      </w:pPr>
      <w:r w:rsidDel="00000000" w:rsidR="00000000" w:rsidRPr="00000000">
        <w:rPr>
          <w:b w:val="1"/>
          <w:rtl w:val="0"/>
        </w:rPr>
        <w:t xml:space="preserve">N - regionální mízní uzliny:</w:t>
      </w:r>
    </w:p>
    <w:p w:rsidR="00000000" w:rsidDel="00000000" w:rsidP="00000000" w:rsidRDefault="00000000" w:rsidRPr="00000000" w14:paraId="00000053">
      <w:pPr>
        <w:numPr>
          <w:ilvl w:val="0"/>
          <w:numId w:val="3"/>
        </w:numPr>
        <w:ind w:left="1440" w:hanging="360"/>
        <w:jc w:val="both"/>
        <w:rPr>
          <w:u w:val="none"/>
        </w:rPr>
      </w:pPr>
      <w:r w:rsidDel="00000000" w:rsidR="00000000" w:rsidRPr="00000000">
        <w:rPr>
          <w:b w:val="1"/>
          <w:rtl w:val="0"/>
        </w:rPr>
        <w:t xml:space="preserve">NX</w:t>
      </w:r>
      <w:r w:rsidDel="00000000" w:rsidR="00000000" w:rsidRPr="00000000">
        <w:rPr>
          <w:rtl w:val="0"/>
        </w:rPr>
        <w:t xml:space="preserve"> - nelze hodnotit</w:t>
      </w:r>
    </w:p>
    <w:p w:rsidR="00000000" w:rsidDel="00000000" w:rsidP="00000000" w:rsidRDefault="00000000" w:rsidRPr="00000000" w14:paraId="00000054">
      <w:pPr>
        <w:numPr>
          <w:ilvl w:val="0"/>
          <w:numId w:val="3"/>
        </w:numPr>
        <w:ind w:left="1440" w:hanging="360"/>
        <w:jc w:val="both"/>
        <w:rPr>
          <w:u w:val="none"/>
        </w:rPr>
      </w:pPr>
      <w:r w:rsidDel="00000000" w:rsidR="00000000" w:rsidRPr="00000000">
        <w:rPr>
          <w:b w:val="1"/>
          <w:rtl w:val="0"/>
        </w:rPr>
        <w:t xml:space="preserve">N0</w:t>
      </w:r>
      <w:r w:rsidDel="00000000" w:rsidR="00000000" w:rsidRPr="00000000">
        <w:rPr>
          <w:rtl w:val="0"/>
        </w:rPr>
        <w:t xml:space="preserve"> - bez metastáz</w:t>
      </w:r>
    </w:p>
    <w:p w:rsidR="00000000" w:rsidDel="00000000" w:rsidP="00000000" w:rsidRDefault="00000000" w:rsidRPr="00000000" w14:paraId="00000055">
      <w:pPr>
        <w:numPr>
          <w:ilvl w:val="0"/>
          <w:numId w:val="3"/>
        </w:numPr>
        <w:ind w:left="1440" w:hanging="360"/>
        <w:jc w:val="both"/>
        <w:rPr>
          <w:u w:val="none"/>
        </w:rPr>
      </w:pPr>
      <w:r w:rsidDel="00000000" w:rsidR="00000000" w:rsidRPr="00000000">
        <w:rPr>
          <w:b w:val="1"/>
          <w:rtl w:val="0"/>
        </w:rPr>
        <w:t xml:space="preserve">N1</w:t>
      </w:r>
      <w:r w:rsidDel="00000000" w:rsidR="00000000" w:rsidRPr="00000000">
        <w:rPr>
          <w:rtl w:val="0"/>
        </w:rPr>
        <w:t xml:space="preserve"> - metastázy ve stejnostranných peribronchiálních, hilových, intrapulmonálních uzlinách</w:t>
      </w:r>
    </w:p>
    <w:p w:rsidR="00000000" w:rsidDel="00000000" w:rsidP="00000000" w:rsidRDefault="00000000" w:rsidRPr="00000000" w14:paraId="00000056">
      <w:pPr>
        <w:numPr>
          <w:ilvl w:val="0"/>
          <w:numId w:val="3"/>
        </w:numPr>
        <w:ind w:left="1440" w:hanging="360"/>
        <w:jc w:val="both"/>
        <w:rPr>
          <w:u w:val="none"/>
        </w:rPr>
      </w:pPr>
      <w:r w:rsidDel="00000000" w:rsidR="00000000" w:rsidRPr="00000000">
        <w:rPr>
          <w:b w:val="1"/>
          <w:rtl w:val="0"/>
        </w:rPr>
        <w:t xml:space="preserve">N2</w:t>
      </w:r>
      <w:r w:rsidDel="00000000" w:rsidR="00000000" w:rsidRPr="00000000">
        <w:rPr>
          <w:rtl w:val="0"/>
        </w:rPr>
        <w:t xml:space="preserve"> -  metastázy ve stejnostranných mediastinálních a/nebo subkarikálních uzlinách.</w:t>
      </w:r>
    </w:p>
    <w:p w:rsidR="00000000" w:rsidDel="00000000" w:rsidP="00000000" w:rsidRDefault="00000000" w:rsidRPr="00000000" w14:paraId="00000057">
      <w:pPr>
        <w:numPr>
          <w:ilvl w:val="0"/>
          <w:numId w:val="3"/>
        </w:numPr>
        <w:ind w:left="1440" w:hanging="360"/>
        <w:jc w:val="both"/>
        <w:rPr>
          <w:u w:val="none"/>
        </w:rPr>
      </w:pPr>
      <w:r w:rsidDel="00000000" w:rsidR="00000000" w:rsidRPr="00000000">
        <w:rPr>
          <w:b w:val="1"/>
          <w:rtl w:val="0"/>
        </w:rPr>
        <w:t xml:space="preserve">N3</w:t>
      </w:r>
      <w:r w:rsidDel="00000000" w:rsidR="00000000" w:rsidRPr="00000000">
        <w:rPr>
          <w:rtl w:val="0"/>
        </w:rPr>
        <w:t xml:space="preserve"> - metastázy v druhostranných mediastinálních, hilových uzlinách nebo metastázy v stejnstranných či druhostranných skalenických nebo supraklavikulárních uzlinách. </w:t>
      </w:r>
    </w:p>
    <w:p w:rsidR="00000000" w:rsidDel="00000000" w:rsidP="00000000" w:rsidRDefault="00000000" w:rsidRPr="00000000" w14:paraId="00000058">
      <w:pPr>
        <w:numPr>
          <w:ilvl w:val="0"/>
          <w:numId w:val="19"/>
        </w:numPr>
        <w:ind w:left="720" w:hanging="360"/>
        <w:jc w:val="both"/>
        <w:rPr>
          <w:b w:val="1"/>
        </w:rPr>
      </w:pPr>
      <w:r w:rsidDel="00000000" w:rsidR="00000000" w:rsidRPr="00000000">
        <w:rPr>
          <w:b w:val="1"/>
          <w:rtl w:val="0"/>
        </w:rPr>
        <w:t xml:space="preserve">M - vzdálené metastázy:</w:t>
      </w:r>
    </w:p>
    <w:p w:rsidR="00000000" w:rsidDel="00000000" w:rsidP="00000000" w:rsidRDefault="00000000" w:rsidRPr="00000000" w14:paraId="00000059">
      <w:pPr>
        <w:numPr>
          <w:ilvl w:val="0"/>
          <w:numId w:val="15"/>
        </w:numPr>
        <w:ind w:left="1440" w:hanging="360"/>
        <w:jc w:val="both"/>
        <w:rPr>
          <w:u w:val="none"/>
        </w:rPr>
      </w:pPr>
      <w:r w:rsidDel="00000000" w:rsidR="00000000" w:rsidRPr="00000000">
        <w:rPr>
          <w:b w:val="1"/>
          <w:rtl w:val="0"/>
        </w:rPr>
        <w:t xml:space="preserve">MX</w:t>
      </w:r>
      <w:r w:rsidDel="00000000" w:rsidR="00000000" w:rsidRPr="00000000">
        <w:rPr>
          <w:rtl w:val="0"/>
        </w:rPr>
        <w:t xml:space="preserve"> - nelze hodnotit</w:t>
      </w:r>
    </w:p>
    <w:p w:rsidR="00000000" w:rsidDel="00000000" w:rsidP="00000000" w:rsidRDefault="00000000" w:rsidRPr="00000000" w14:paraId="0000005A">
      <w:pPr>
        <w:numPr>
          <w:ilvl w:val="0"/>
          <w:numId w:val="15"/>
        </w:numPr>
        <w:ind w:left="1440" w:hanging="360"/>
        <w:jc w:val="both"/>
        <w:rPr>
          <w:u w:val="none"/>
        </w:rPr>
      </w:pPr>
      <w:r w:rsidDel="00000000" w:rsidR="00000000" w:rsidRPr="00000000">
        <w:rPr>
          <w:b w:val="1"/>
          <w:rtl w:val="0"/>
        </w:rPr>
        <w:t xml:space="preserve">M0</w:t>
      </w:r>
      <w:r w:rsidDel="00000000" w:rsidR="00000000" w:rsidRPr="00000000">
        <w:rPr>
          <w:rtl w:val="0"/>
        </w:rPr>
        <w:t xml:space="preserve"> - bez vzdálených metastáz</w:t>
      </w:r>
    </w:p>
    <w:p w:rsidR="00000000" w:rsidDel="00000000" w:rsidP="00000000" w:rsidRDefault="00000000" w:rsidRPr="00000000" w14:paraId="0000005B">
      <w:pPr>
        <w:numPr>
          <w:ilvl w:val="0"/>
          <w:numId w:val="15"/>
        </w:numPr>
        <w:ind w:left="1440" w:hanging="360"/>
        <w:jc w:val="both"/>
        <w:rPr>
          <w:u w:val="none"/>
        </w:rPr>
      </w:pPr>
      <w:r w:rsidDel="00000000" w:rsidR="00000000" w:rsidRPr="00000000">
        <w:rPr>
          <w:b w:val="1"/>
          <w:rtl w:val="0"/>
        </w:rPr>
        <w:t xml:space="preserve">M1</w:t>
      </w:r>
      <w:r w:rsidDel="00000000" w:rsidR="00000000" w:rsidRPr="00000000">
        <w:rPr>
          <w:rtl w:val="0"/>
        </w:rPr>
        <w:t xml:space="preserve"> - vzdálené metastázy, </w:t>
      </w:r>
    </w:p>
    <w:p w:rsidR="00000000" w:rsidDel="00000000" w:rsidP="00000000" w:rsidRDefault="00000000" w:rsidRPr="00000000" w14:paraId="0000005C">
      <w:pPr>
        <w:ind w:left="1440" w:firstLine="720"/>
        <w:jc w:val="both"/>
        <w:rPr/>
      </w:pPr>
      <w:r w:rsidDel="00000000" w:rsidR="00000000" w:rsidRPr="00000000">
        <w:rPr>
          <w:rtl w:val="0"/>
        </w:rPr>
        <w:t xml:space="preserve">- </w:t>
      </w:r>
      <w:r w:rsidDel="00000000" w:rsidR="00000000" w:rsidRPr="00000000">
        <w:rPr>
          <w:b w:val="1"/>
          <w:rtl w:val="0"/>
        </w:rPr>
        <w:t xml:space="preserve">M1a</w:t>
      </w:r>
      <w:r w:rsidDel="00000000" w:rsidR="00000000" w:rsidRPr="00000000">
        <w:rPr>
          <w:rtl w:val="0"/>
        </w:rPr>
        <w:t xml:space="preserve"> - nádorový  uzel v druhstranném laloku.</w:t>
      </w:r>
    </w:p>
    <w:p w:rsidR="00000000" w:rsidDel="00000000" w:rsidP="00000000" w:rsidRDefault="00000000" w:rsidRPr="00000000" w14:paraId="0000005D">
      <w:pPr>
        <w:ind w:left="1440" w:firstLine="720"/>
        <w:jc w:val="both"/>
        <w:rPr/>
      </w:pPr>
      <w:r w:rsidDel="00000000" w:rsidR="00000000" w:rsidRPr="00000000">
        <w:rPr>
          <w:rtl w:val="0"/>
        </w:rPr>
        <w:t xml:space="preserve">- </w:t>
      </w:r>
      <w:r w:rsidDel="00000000" w:rsidR="00000000" w:rsidRPr="00000000">
        <w:rPr>
          <w:b w:val="1"/>
          <w:rtl w:val="0"/>
        </w:rPr>
        <w:t xml:space="preserve">M1b</w:t>
      </w:r>
      <w:r w:rsidDel="00000000" w:rsidR="00000000" w:rsidRPr="00000000">
        <w:rPr>
          <w:rtl w:val="0"/>
        </w:rPr>
        <w:t xml:space="preserve"> - vzdálené metastázy.</w:t>
      </w:r>
    </w:p>
    <w:p w:rsidR="00000000" w:rsidDel="00000000" w:rsidP="00000000" w:rsidRDefault="00000000" w:rsidRPr="00000000" w14:paraId="0000005E">
      <w:pPr>
        <w:ind w:left="1440" w:firstLine="720"/>
        <w:jc w:val="both"/>
        <w:rPr/>
      </w:pPr>
      <w:r w:rsidDel="00000000" w:rsidR="00000000" w:rsidRPr="00000000">
        <w:rPr>
          <w:rtl w:val="0"/>
        </w:rPr>
      </w:r>
    </w:p>
    <w:p w:rsidR="00000000" w:rsidDel="00000000" w:rsidP="00000000" w:rsidRDefault="00000000" w:rsidRPr="00000000" w14:paraId="0000005F">
      <w:pPr>
        <w:ind w:left="0" w:firstLine="0"/>
        <w:jc w:val="both"/>
        <w:rPr>
          <w:b w:val="1"/>
          <w:u w:val="single"/>
        </w:rPr>
      </w:pPr>
      <w:r w:rsidDel="00000000" w:rsidR="00000000" w:rsidRPr="00000000">
        <w:rPr>
          <w:b w:val="1"/>
          <w:u w:val="single"/>
          <w:rtl w:val="0"/>
        </w:rPr>
        <w:t xml:space="preserve">Histopatologický grading - G:</w:t>
      </w:r>
    </w:p>
    <w:p w:rsidR="00000000" w:rsidDel="00000000" w:rsidP="00000000" w:rsidRDefault="00000000" w:rsidRPr="00000000" w14:paraId="00000060">
      <w:pPr>
        <w:numPr>
          <w:ilvl w:val="0"/>
          <w:numId w:val="10"/>
        </w:numPr>
        <w:ind w:left="720" w:hanging="360"/>
        <w:jc w:val="both"/>
        <w:rPr>
          <w:u w:val="none"/>
        </w:rPr>
      </w:pPr>
      <w:r w:rsidDel="00000000" w:rsidR="00000000" w:rsidRPr="00000000">
        <w:rPr>
          <w:b w:val="1"/>
          <w:rtl w:val="0"/>
        </w:rPr>
        <w:t xml:space="preserve">GX </w:t>
      </w:r>
      <w:r w:rsidDel="00000000" w:rsidR="00000000" w:rsidRPr="00000000">
        <w:rPr>
          <w:rtl w:val="0"/>
        </w:rPr>
        <w:t xml:space="preserve">- stupeň diferenciace nelze hodnosti</w:t>
      </w:r>
    </w:p>
    <w:p w:rsidR="00000000" w:rsidDel="00000000" w:rsidP="00000000" w:rsidRDefault="00000000" w:rsidRPr="00000000" w14:paraId="00000061">
      <w:pPr>
        <w:numPr>
          <w:ilvl w:val="0"/>
          <w:numId w:val="10"/>
        </w:numPr>
        <w:ind w:left="720" w:hanging="360"/>
        <w:jc w:val="both"/>
        <w:rPr>
          <w:u w:val="none"/>
        </w:rPr>
      </w:pPr>
      <w:r w:rsidDel="00000000" w:rsidR="00000000" w:rsidRPr="00000000">
        <w:rPr>
          <w:b w:val="1"/>
          <w:rtl w:val="0"/>
        </w:rPr>
        <w:t xml:space="preserve">G1</w:t>
      </w:r>
      <w:r w:rsidDel="00000000" w:rsidR="00000000" w:rsidRPr="00000000">
        <w:rPr>
          <w:rtl w:val="0"/>
        </w:rPr>
        <w:t xml:space="preserve"> - dobře diferencovaný</w:t>
      </w:r>
    </w:p>
    <w:p w:rsidR="00000000" w:rsidDel="00000000" w:rsidP="00000000" w:rsidRDefault="00000000" w:rsidRPr="00000000" w14:paraId="00000062">
      <w:pPr>
        <w:numPr>
          <w:ilvl w:val="0"/>
          <w:numId w:val="10"/>
        </w:numPr>
        <w:ind w:left="720" w:hanging="360"/>
        <w:jc w:val="both"/>
        <w:rPr>
          <w:u w:val="none"/>
        </w:rPr>
      </w:pPr>
      <w:r w:rsidDel="00000000" w:rsidR="00000000" w:rsidRPr="00000000">
        <w:rPr>
          <w:b w:val="1"/>
          <w:rtl w:val="0"/>
        </w:rPr>
        <w:t xml:space="preserve">G2</w:t>
      </w:r>
      <w:r w:rsidDel="00000000" w:rsidR="00000000" w:rsidRPr="00000000">
        <w:rPr>
          <w:rtl w:val="0"/>
        </w:rPr>
        <w:t xml:space="preserve"> - středně diferencovaný</w:t>
      </w:r>
    </w:p>
    <w:p w:rsidR="00000000" w:rsidDel="00000000" w:rsidP="00000000" w:rsidRDefault="00000000" w:rsidRPr="00000000" w14:paraId="00000063">
      <w:pPr>
        <w:numPr>
          <w:ilvl w:val="0"/>
          <w:numId w:val="10"/>
        </w:numPr>
        <w:ind w:left="720" w:hanging="360"/>
        <w:jc w:val="both"/>
        <w:rPr>
          <w:u w:val="none"/>
        </w:rPr>
      </w:pPr>
      <w:r w:rsidDel="00000000" w:rsidR="00000000" w:rsidRPr="00000000">
        <w:rPr>
          <w:b w:val="1"/>
          <w:rtl w:val="0"/>
        </w:rPr>
        <w:t xml:space="preserve">G3</w:t>
      </w:r>
      <w:r w:rsidDel="00000000" w:rsidR="00000000" w:rsidRPr="00000000">
        <w:rPr>
          <w:rtl w:val="0"/>
        </w:rPr>
        <w:t xml:space="preserve"> - nízce diferencovaný</w:t>
      </w:r>
    </w:p>
    <w:p w:rsidR="00000000" w:rsidDel="00000000" w:rsidP="00000000" w:rsidRDefault="00000000" w:rsidRPr="00000000" w14:paraId="00000064">
      <w:pPr>
        <w:numPr>
          <w:ilvl w:val="0"/>
          <w:numId w:val="10"/>
        </w:numPr>
        <w:ind w:left="720" w:hanging="360"/>
        <w:jc w:val="both"/>
        <w:rPr>
          <w:u w:val="none"/>
        </w:rPr>
      </w:pPr>
      <w:r w:rsidDel="00000000" w:rsidR="00000000" w:rsidRPr="00000000">
        <w:rPr>
          <w:b w:val="1"/>
          <w:rtl w:val="0"/>
        </w:rPr>
        <w:t xml:space="preserve">G4</w:t>
      </w:r>
      <w:r w:rsidDel="00000000" w:rsidR="00000000" w:rsidRPr="00000000">
        <w:rPr>
          <w:rtl w:val="0"/>
        </w:rPr>
        <w:t xml:space="preserve"> - nediferencovaný</w:t>
      </w:r>
    </w:p>
    <w:p w:rsidR="00000000" w:rsidDel="00000000" w:rsidP="00000000" w:rsidRDefault="00000000" w:rsidRPr="00000000" w14:paraId="00000065">
      <w:pPr>
        <w:ind w:left="0" w:firstLine="0"/>
        <w:jc w:val="both"/>
        <w:rPr/>
      </w:pPr>
      <w:r w:rsidDel="00000000" w:rsidR="00000000" w:rsidRPr="00000000">
        <w:rPr>
          <w:rtl w:val="0"/>
        </w:rPr>
      </w:r>
    </w:p>
    <w:p w:rsidR="00000000" w:rsidDel="00000000" w:rsidP="00000000" w:rsidRDefault="00000000" w:rsidRPr="00000000" w14:paraId="00000066">
      <w:pPr>
        <w:jc w:val="both"/>
        <w:rPr>
          <w:b w:val="1"/>
          <w:u w:val="single"/>
        </w:rPr>
      </w:pPr>
      <w:r w:rsidDel="00000000" w:rsidR="00000000" w:rsidRPr="00000000">
        <w:rPr>
          <w:b w:val="1"/>
          <w:u w:val="single"/>
          <w:rtl w:val="0"/>
        </w:rPr>
        <w:t xml:space="preserve">Terapie u NSCLC:</w:t>
      </w:r>
    </w:p>
    <w:p w:rsidR="00000000" w:rsidDel="00000000" w:rsidP="00000000" w:rsidRDefault="00000000" w:rsidRPr="00000000" w14:paraId="00000067">
      <w:pPr>
        <w:jc w:val="both"/>
        <w:rPr>
          <w:u w:val="single"/>
        </w:rPr>
      </w:pPr>
      <w:r w:rsidDel="00000000" w:rsidR="00000000" w:rsidRPr="00000000">
        <w:rPr>
          <w:rtl w:val="0"/>
        </w:rPr>
        <w:t xml:space="preserve">- </w:t>
      </w:r>
      <w:r w:rsidDel="00000000" w:rsidR="00000000" w:rsidRPr="00000000">
        <w:rPr>
          <w:u w:val="single"/>
          <w:rtl w:val="0"/>
        </w:rPr>
        <w:t xml:space="preserve">Kurativní terapie</w:t>
      </w:r>
      <w:r w:rsidDel="00000000" w:rsidR="00000000" w:rsidRPr="00000000">
        <w:rPr>
          <w:rtl w:val="0"/>
        </w:rPr>
        <w:t xml:space="preserve"> (buď úplné vyléčení, což je vzácné, nebo výrazné zmenšení nádoru) vs. </w:t>
      </w:r>
      <w:r w:rsidDel="00000000" w:rsidR="00000000" w:rsidRPr="00000000">
        <w:rPr>
          <w:u w:val="single"/>
          <w:rtl w:val="0"/>
        </w:rPr>
        <w:t xml:space="preserve">paliativní léčba.</w:t>
      </w:r>
    </w:p>
    <w:p w:rsidR="00000000" w:rsidDel="00000000" w:rsidP="00000000" w:rsidRDefault="00000000" w:rsidRPr="00000000" w14:paraId="00000068">
      <w:pPr>
        <w:jc w:val="both"/>
        <w:rPr/>
      </w:pPr>
      <w:r w:rsidDel="00000000" w:rsidR="00000000" w:rsidRPr="00000000">
        <w:rPr>
          <w:rtl w:val="0"/>
        </w:rPr>
        <w:t xml:space="preserve">- Nejlepší prognóza u dg. ve stádiu T1N0 (5-ti leté přežití 60%), neoperabilní lokoregionální či generalizované onemocnění je medián přežití 1 rok. </w:t>
      </w:r>
    </w:p>
    <w:p w:rsidR="00000000" w:rsidDel="00000000" w:rsidP="00000000" w:rsidRDefault="00000000" w:rsidRPr="00000000" w14:paraId="00000069">
      <w:pPr>
        <w:jc w:val="both"/>
        <w:rPr>
          <w:b w:val="1"/>
        </w:rPr>
      </w:pPr>
      <w:r w:rsidDel="00000000" w:rsidR="00000000" w:rsidRPr="00000000">
        <w:rPr>
          <w:b w:val="1"/>
          <w:rtl w:val="0"/>
        </w:rPr>
        <w:t xml:space="preserve">- Klinické stádium I-IV dle TNM u NSCLC. </w:t>
      </w:r>
    </w:p>
    <w:p w:rsidR="00000000" w:rsidDel="00000000" w:rsidP="00000000" w:rsidRDefault="00000000" w:rsidRPr="00000000" w14:paraId="0000006A">
      <w:pPr>
        <w:numPr>
          <w:ilvl w:val="0"/>
          <w:numId w:val="6"/>
        </w:numPr>
        <w:ind w:left="720" w:hanging="360"/>
        <w:jc w:val="both"/>
        <w:rPr/>
      </w:pPr>
      <w:r w:rsidDel="00000000" w:rsidR="00000000" w:rsidRPr="00000000">
        <w:rPr>
          <w:u w:val="single"/>
          <w:rtl w:val="0"/>
        </w:rPr>
        <w:t xml:space="preserve">Stadium I (IA - T1a,b a IB - T2a, vše N0, M0)</w:t>
      </w:r>
    </w:p>
    <w:p w:rsidR="00000000" w:rsidDel="00000000" w:rsidP="00000000" w:rsidRDefault="00000000" w:rsidRPr="00000000" w14:paraId="0000006B">
      <w:pPr>
        <w:numPr>
          <w:ilvl w:val="0"/>
          <w:numId w:val="5"/>
        </w:numPr>
        <w:ind w:left="1440" w:hanging="360"/>
        <w:jc w:val="both"/>
        <w:rPr>
          <w:u w:val="none"/>
        </w:rPr>
      </w:pPr>
      <w:r w:rsidDel="00000000" w:rsidR="00000000" w:rsidRPr="00000000">
        <w:rPr>
          <w:rtl w:val="0"/>
        </w:rPr>
        <w:t xml:space="preserve">chirurgická léčba</w:t>
      </w:r>
    </w:p>
    <w:p w:rsidR="00000000" w:rsidDel="00000000" w:rsidP="00000000" w:rsidRDefault="00000000" w:rsidRPr="00000000" w14:paraId="0000006C">
      <w:pPr>
        <w:numPr>
          <w:ilvl w:val="0"/>
          <w:numId w:val="5"/>
        </w:numPr>
        <w:ind w:left="1440" w:hanging="360"/>
        <w:jc w:val="both"/>
        <w:rPr>
          <w:u w:val="none"/>
        </w:rPr>
      </w:pPr>
      <w:r w:rsidDel="00000000" w:rsidR="00000000" w:rsidRPr="00000000">
        <w:rPr>
          <w:rtl w:val="0"/>
        </w:rPr>
        <w:t xml:space="preserve">inoperabilní - radioterapie</w:t>
      </w:r>
    </w:p>
    <w:p w:rsidR="00000000" w:rsidDel="00000000" w:rsidP="00000000" w:rsidRDefault="00000000" w:rsidRPr="00000000" w14:paraId="0000006D">
      <w:pPr>
        <w:numPr>
          <w:ilvl w:val="0"/>
          <w:numId w:val="5"/>
        </w:numPr>
        <w:ind w:left="1440" w:hanging="360"/>
        <w:jc w:val="both"/>
        <w:rPr>
          <w:u w:val="none"/>
        </w:rPr>
      </w:pPr>
      <w:r w:rsidDel="00000000" w:rsidR="00000000" w:rsidRPr="00000000">
        <w:rPr>
          <w:rtl w:val="0"/>
        </w:rPr>
        <w:t xml:space="preserve">u IB následně lze zvážit adjuvantní chemoterapii</w:t>
      </w:r>
    </w:p>
    <w:p w:rsidR="00000000" w:rsidDel="00000000" w:rsidP="00000000" w:rsidRDefault="00000000" w:rsidRPr="00000000" w14:paraId="0000006E">
      <w:pPr>
        <w:numPr>
          <w:ilvl w:val="0"/>
          <w:numId w:val="6"/>
        </w:numPr>
        <w:ind w:left="720" w:hanging="360"/>
        <w:jc w:val="both"/>
        <w:rPr/>
      </w:pPr>
      <w:r w:rsidDel="00000000" w:rsidR="00000000" w:rsidRPr="00000000">
        <w:rPr>
          <w:u w:val="single"/>
          <w:rtl w:val="0"/>
        </w:rPr>
        <w:t xml:space="preserve">Stádium II (IIA - T2b N0 nebo T1a-T2a N1, IIB - T2b, N1 nebo T3 N0, vše M0)</w:t>
      </w:r>
    </w:p>
    <w:p w:rsidR="00000000" w:rsidDel="00000000" w:rsidP="00000000" w:rsidRDefault="00000000" w:rsidRPr="00000000" w14:paraId="0000006F">
      <w:pPr>
        <w:numPr>
          <w:ilvl w:val="0"/>
          <w:numId w:val="13"/>
        </w:numPr>
        <w:ind w:left="1440" w:hanging="360"/>
        <w:jc w:val="both"/>
        <w:rPr>
          <w:u w:val="none"/>
        </w:rPr>
      </w:pPr>
      <w:r w:rsidDel="00000000" w:rsidR="00000000" w:rsidRPr="00000000">
        <w:rPr>
          <w:rtl w:val="0"/>
        </w:rPr>
        <w:t xml:space="preserve">chirurgická léčba s následnou adjuvantní chemoterapií</w:t>
      </w:r>
    </w:p>
    <w:p w:rsidR="00000000" w:rsidDel="00000000" w:rsidP="00000000" w:rsidRDefault="00000000" w:rsidRPr="00000000" w14:paraId="00000070">
      <w:pPr>
        <w:numPr>
          <w:ilvl w:val="0"/>
          <w:numId w:val="13"/>
        </w:numPr>
        <w:ind w:left="1440" w:hanging="360"/>
        <w:jc w:val="both"/>
        <w:rPr>
          <w:u w:val="none"/>
        </w:rPr>
      </w:pPr>
      <w:r w:rsidDel="00000000" w:rsidR="00000000" w:rsidRPr="00000000">
        <w:rPr>
          <w:rtl w:val="0"/>
        </w:rPr>
        <w:t xml:space="preserve">inoperabilní - konkomitantní (souběžná) chemoradioterapie, nebo sekvenční (následná) chemoradioterapie, kdy radioterapie je aplikována po ukončení chemoterapie</w:t>
      </w:r>
    </w:p>
    <w:p w:rsidR="00000000" w:rsidDel="00000000" w:rsidP="00000000" w:rsidRDefault="00000000" w:rsidRPr="00000000" w14:paraId="00000071">
      <w:pPr>
        <w:numPr>
          <w:ilvl w:val="0"/>
          <w:numId w:val="6"/>
        </w:numPr>
        <w:ind w:left="720" w:hanging="360"/>
        <w:jc w:val="both"/>
        <w:rPr/>
      </w:pPr>
      <w:r w:rsidDel="00000000" w:rsidR="00000000" w:rsidRPr="00000000">
        <w:rPr>
          <w:u w:val="single"/>
          <w:rtl w:val="0"/>
        </w:rPr>
        <w:t xml:space="preserve">Stádium III (IIIA - T1-2 N2 nebo T3 N1-2 nebo T4 N0-1, IIIB - T4 N2 nebo T1-4 N3, vše M0)</w:t>
      </w:r>
    </w:p>
    <w:p w:rsidR="00000000" w:rsidDel="00000000" w:rsidP="00000000" w:rsidRDefault="00000000" w:rsidRPr="00000000" w14:paraId="00000072">
      <w:pPr>
        <w:numPr>
          <w:ilvl w:val="0"/>
          <w:numId w:val="17"/>
        </w:numPr>
        <w:ind w:left="1440" w:hanging="360"/>
        <w:jc w:val="both"/>
        <w:rPr>
          <w:u w:val="none"/>
        </w:rPr>
      </w:pPr>
      <w:r w:rsidDel="00000000" w:rsidR="00000000" w:rsidRPr="00000000">
        <w:rPr>
          <w:rtl w:val="0"/>
        </w:rPr>
        <w:t xml:space="preserve">Operabilní tumor: resekce a adjuvantní chemoterapie (při vyšším postižení lze uvažovat o přídatné neoadjuvantní chemoterapie a adjuvantní radioterapii)</w:t>
      </w:r>
    </w:p>
    <w:p w:rsidR="00000000" w:rsidDel="00000000" w:rsidP="00000000" w:rsidRDefault="00000000" w:rsidRPr="00000000" w14:paraId="00000073">
      <w:pPr>
        <w:numPr>
          <w:ilvl w:val="0"/>
          <w:numId w:val="17"/>
        </w:numPr>
        <w:ind w:left="1440" w:hanging="360"/>
        <w:jc w:val="both"/>
        <w:rPr>
          <w:u w:val="none"/>
        </w:rPr>
      </w:pPr>
      <w:r w:rsidDel="00000000" w:rsidR="00000000" w:rsidRPr="00000000">
        <w:rPr>
          <w:rtl w:val="0"/>
        </w:rPr>
        <w:t xml:space="preserve">Inoperabilní tumor: Konkomitantní chemoradioterapie. </w:t>
      </w:r>
    </w:p>
    <w:p w:rsidR="00000000" w:rsidDel="00000000" w:rsidP="00000000" w:rsidRDefault="00000000" w:rsidRPr="00000000" w14:paraId="00000074">
      <w:pPr>
        <w:numPr>
          <w:ilvl w:val="0"/>
          <w:numId w:val="6"/>
        </w:numPr>
        <w:ind w:left="720" w:hanging="360"/>
        <w:jc w:val="both"/>
        <w:rPr/>
      </w:pPr>
      <w:r w:rsidDel="00000000" w:rsidR="00000000" w:rsidRPr="00000000">
        <w:rPr>
          <w:u w:val="single"/>
          <w:rtl w:val="0"/>
        </w:rPr>
        <w:t xml:space="preserve">Stádium IV (jakékoliv T a N, M1a, b)</w:t>
      </w:r>
    </w:p>
    <w:p w:rsidR="00000000" w:rsidDel="00000000" w:rsidP="00000000" w:rsidRDefault="00000000" w:rsidRPr="00000000" w14:paraId="00000075">
      <w:pPr>
        <w:numPr>
          <w:ilvl w:val="0"/>
          <w:numId w:val="16"/>
        </w:numPr>
        <w:ind w:left="1440" w:hanging="360"/>
        <w:jc w:val="both"/>
        <w:rPr>
          <w:u w:val="none"/>
        </w:rPr>
      </w:pPr>
      <w:r w:rsidDel="00000000" w:rsidR="00000000" w:rsidRPr="00000000">
        <w:rPr>
          <w:u w:val="single"/>
          <w:rtl w:val="0"/>
        </w:rPr>
        <w:t xml:space="preserve">První linie systémová paliativní terapie:</w:t>
      </w:r>
      <w:r w:rsidDel="00000000" w:rsidR="00000000" w:rsidRPr="00000000">
        <w:rPr>
          <w:rtl w:val="0"/>
        </w:rPr>
        <w:t xml:space="preserve"> podávají se 2-6 cyklů, po 2. cyklu zhodnocení efektu léčby a pokud není léčba provázená toxicitou, pokračuje se dále. </w:t>
      </w:r>
    </w:p>
    <w:p w:rsidR="00000000" w:rsidDel="00000000" w:rsidP="00000000" w:rsidRDefault="00000000" w:rsidRPr="00000000" w14:paraId="00000076">
      <w:pPr>
        <w:numPr>
          <w:ilvl w:val="0"/>
          <w:numId w:val="16"/>
        </w:numPr>
        <w:ind w:left="1440" w:hanging="360"/>
        <w:jc w:val="both"/>
        <w:rPr>
          <w:u w:val="none"/>
        </w:rPr>
      </w:pPr>
      <w:r w:rsidDel="00000000" w:rsidR="00000000" w:rsidRPr="00000000">
        <w:rPr>
          <w:u w:val="single"/>
          <w:rtl w:val="0"/>
        </w:rPr>
        <w:t xml:space="preserve">Udržovací léčba</w:t>
      </w:r>
      <w:r w:rsidDel="00000000" w:rsidR="00000000" w:rsidRPr="00000000">
        <w:rPr>
          <w:rtl w:val="0"/>
        </w:rPr>
        <w:t xml:space="preserve"> - pokračuje po skončení první linie systémové paliativní terapie (pemetrexed nebo pemetrexed/cisplatina - v režimu udržovací pokračovací léčby)</w:t>
      </w:r>
    </w:p>
    <w:p w:rsidR="00000000" w:rsidDel="00000000" w:rsidP="00000000" w:rsidRDefault="00000000" w:rsidRPr="00000000" w14:paraId="00000077">
      <w:pPr>
        <w:ind w:left="0" w:firstLine="0"/>
        <w:jc w:val="both"/>
        <w:rPr>
          <w:b w:val="1"/>
        </w:rPr>
      </w:pPr>
      <w:r w:rsidDel="00000000" w:rsidR="00000000" w:rsidRPr="00000000">
        <w:rPr>
          <w:b w:val="1"/>
          <w:rtl w:val="0"/>
        </w:rPr>
        <w:t xml:space="preserve">Paliativní terapie:</w:t>
      </w:r>
    </w:p>
    <w:p w:rsidR="00000000" w:rsidDel="00000000" w:rsidP="00000000" w:rsidRDefault="00000000" w:rsidRPr="00000000" w14:paraId="00000078">
      <w:pPr>
        <w:ind w:left="0" w:firstLine="0"/>
        <w:jc w:val="both"/>
        <w:rPr/>
      </w:pPr>
      <w:r w:rsidDel="00000000" w:rsidR="00000000" w:rsidRPr="00000000">
        <w:rPr>
          <w:rtl w:val="0"/>
        </w:rPr>
        <w:t xml:space="preserve">- </w:t>
      </w:r>
      <w:r w:rsidDel="00000000" w:rsidR="00000000" w:rsidRPr="00000000">
        <w:rPr>
          <w:u w:val="single"/>
          <w:rtl w:val="0"/>
        </w:rPr>
        <w:t xml:space="preserve">Paliativní léčba syndromu HDŽ </w:t>
      </w:r>
      <w:r w:rsidDel="00000000" w:rsidR="00000000" w:rsidRPr="00000000">
        <w:rPr>
          <w:rtl w:val="0"/>
        </w:rPr>
        <w:t xml:space="preserve">- systémová CHT či RT, před zahájením podat antiedématózní léčbu dexametazinem (24-40 mg/den) a diuretiky. </w:t>
      </w:r>
    </w:p>
    <w:p w:rsidR="00000000" w:rsidDel="00000000" w:rsidP="00000000" w:rsidRDefault="00000000" w:rsidRPr="00000000" w14:paraId="00000079">
      <w:pPr>
        <w:ind w:left="0" w:firstLine="0"/>
        <w:jc w:val="both"/>
        <w:rPr/>
      </w:pPr>
      <w:r w:rsidDel="00000000" w:rsidR="00000000" w:rsidRPr="00000000">
        <w:rPr>
          <w:rtl w:val="0"/>
        </w:rPr>
        <w:t xml:space="preserve">- </w:t>
      </w:r>
      <w:r w:rsidDel="00000000" w:rsidR="00000000" w:rsidRPr="00000000">
        <w:rPr>
          <w:u w:val="single"/>
          <w:rtl w:val="0"/>
        </w:rPr>
        <w:t xml:space="preserve">Paliativní léčba maligního pleurálního výpotku</w:t>
      </w:r>
      <w:r w:rsidDel="00000000" w:rsidR="00000000" w:rsidRPr="00000000">
        <w:rPr>
          <w:rtl w:val="0"/>
        </w:rPr>
        <w:t xml:space="preserve"> - aplikace cytostatik (bleomycin) do pleurální dutiny, sklerotizace pohrudniční dutiny (po chemickém zánětu navozením aplikací např. tetracyklin či talek), zavedení trvalého dočasného drénu (v případě předpokládaného přežití v týdnech či dnech lepší opakovat pleurální punkce).</w:t>
      </w:r>
    </w:p>
    <w:p w:rsidR="00000000" w:rsidDel="00000000" w:rsidP="00000000" w:rsidRDefault="00000000" w:rsidRPr="00000000" w14:paraId="0000007A">
      <w:pPr>
        <w:ind w:left="0" w:firstLine="0"/>
        <w:jc w:val="both"/>
        <w:rPr/>
      </w:pPr>
      <w:r w:rsidDel="00000000" w:rsidR="00000000" w:rsidRPr="00000000">
        <w:rPr>
          <w:rtl w:val="0"/>
        </w:rPr>
        <w:t xml:space="preserve">- </w:t>
      </w:r>
      <w:r w:rsidDel="00000000" w:rsidR="00000000" w:rsidRPr="00000000">
        <w:rPr>
          <w:u w:val="single"/>
          <w:rtl w:val="0"/>
        </w:rPr>
        <w:t xml:space="preserve">Paliativní léčba obstrukce dýchacích cest</w:t>
      </w:r>
      <w:r w:rsidDel="00000000" w:rsidR="00000000" w:rsidRPr="00000000">
        <w:rPr>
          <w:rtl w:val="0"/>
        </w:rPr>
        <w:t xml:space="preserve"> - rekanalizace pomocí laseru, elektrokauteru či kryoterapie, brachyterapie, zavedení stentu. </w:t>
      </w:r>
    </w:p>
    <w:p w:rsidR="00000000" w:rsidDel="00000000" w:rsidP="00000000" w:rsidRDefault="00000000" w:rsidRPr="00000000" w14:paraId="0000007B">
      <w:pPr>
        <w:ind w:left="1440" w:firstLine="0"/>
        <w:jc w:val="both"/>
        <w:rPr/>
      </w:pPr>
      <w:r w:rsidDel="00000000" w:rsidR="00000000" w:rsidRPr="00000000">
        <w:rPr>
          <w:rtl w:val="0"/>
        </w:rPr>
      </w:r>
    </w:p>
    <w:p w:rsidR="00000000" w:rsidDel="00000000" w:rsidP="00000000" w:rsidRDefault="00000000" w:rsidRPr="00000000" w14:paraId="0000007C">
      <w:pPr>
        <w:jc w:val="both"/>
        <w:rPr>
          <w:b w:val="1"/>
        </w:rPr>
      </w:pPr>
      <w:r w:rsidDel="00000000" w:rsidR="00000000" w:rsidRPr="00000000">
        <w:rPr>
          <w:b w:val="1"/>
          <w:rtl w:val="0"/>
        </w:rPr>
        <w:t xml:space="preserve">Možnosti systémové léčby u NSCLC:</w:t>
      </w:r>
    </w:p>
    <w:p w:rsidR="00000000" w:rsidDel="00000000" w:rsidP="00000000" w:rsidRDefault="00000000" w:rsidRPr="00000000" w14:paraId="0000007D">
      <w:pPr>
        <w:numPr>
          <w:ilvl w:val="0"/>
          <w:numId w:val="7"/>
        </w:numPr>
        <w:ind w:left="720" w:hanging="360"/>
        <w:jc w:val="both"/>
        <w:rPr/>
      </w:pPr>
      <w:r w:rsidDel="00000000" w:rsidR="00000000" w:rsidRPr="00000000">
        <w:rPr>
          <w:u w:val="single"/>
          <w:rtl w:val="0"/>
        </w:rPr>
        <w:t xml:space="preserve">Chemoterapie</w:t>
      </w:r>
    </w:p>
    <w:p w:rsidR="00000000" w:rsidDel="00000000" w:rsidP="00000000" w:rsidRDefault="00000000" w:rsidRPr="00000000" w14:paraId="0000007E">
      <w:pPr>
        <w:numPr>
          <w:ilvl w:val="0"/>
          <w:numId w:val="1"/>
        </w:numPr>
        <w:ind w:left="1440" w:hanging="360"/>
        <w:jc w:val="both"/>
        <w:rPr>
          <w:u w:val="none"/>
        </w:rPr>
      </w:pPr>
      <w:r w:rsidDel="00000000" w:rsidR="00000000" w:rsidRPr="00000000">
        <w:rPr>
          <w:u w:val="single"/>
          <w:rtl w:val="0"/>
        </w:rPr>
        <w:t xml:space="preserve">První linie léčby</w:t>
      </w:r>
      <w:r w:rsidDel="00000000" w:rsidR="00000000" w:rsidRPr="00000000">
        <w:rPr>
          <w:rtl w:val="0"/>
        </w:rPr>
        <w:t xml:space="preserve">: dvojkombinace platinového derivátu (cisplatina, karboplatina) s jedním následujícím cytostatikem (paklitaxel, docetaxel aj.). U adenokarcinomu a velkobuněčného karcinomu kombinace pemetrexed s cisplatinou. </w:t>
      </w:r>
    </w:p>
    <w:p w:rsidR="00000000" w:rsidDel="00000000" w:rsidP="00000000" w:rsidRDefault="00000000" w:rsidRPr="00000000" w14:paraId="0000007F">
      <w:pPr>
        <w:numPr>
          <w:ilvl w:val="0"/>
          <w:numId w:val="1"/>
        </w:numPr>
        <w:ind w:left="1440" w:hanging="360"/>
        <w:jc w:val="both"/>
        <w:rPr>
          <w:u w:val="none"/>
        </w:rPr>
      </w:pPr>
      <w:r w:rsidDel="00000000" w:rsidR="00000000" w:rsidRPr="00000000">
        <w:rPr>
          <w:u w:val="single"/>
          <w:rtl w:val="0"/>
        </w:rPr>
        <w:t xml:space="preserve">Druhá linie léčby:</w:t>
      </w:r>
      <w:r w:rsidDel="00000000" w:rsidR="00000000" w:rsidRPr="00000000">
        <w:rPr>
          <w:rtl w:val="0"/>
        </w:rPr>
        <w:t xml:space="preserve"> při další progresi onemocnění. </w:t>
      </w:r>
    </w:p>
    <w:p w:rsidR="00000000" w:rsidDel="00000000" w:rsidP="00000000" w:rsidRDefault="00000000" w:rsidRPr="00000000" w14:paraId="00000080">
      <w:pPr>
        <w:numPr>
          <w:ilvl w:val="0"/>
          <w:numId w:val="7"/>
        </w:numPr>
        <w:ind w:left="720" w:hanging="360"/>
        <w:jc w:val="both"/>
        <w:rPr>
          <w:u w:val="none"/>
        </w:rPr>
      </w:pPr>
      <w:r w:rsidDel="00000000" w:rsidR="00000000" w:rsidRPr="00000000">
        <w:rPr>
          <w:u w:val="single"/>
          <w:rtl w:val="0"/>
        </w:rPr>
        <w:t xml:space="preserve">Biologická léčba (cílená molekulární terapie)</w:t>
      </w:r>
      <w:r w:rsidDel="00000000" w:rsidR="00000000" w:rsidRPr="00000000">
        <w:rPr>
          <w:rtl w:val="0"/>
        </w:rPr>
        <w:t xml:space="preserve"> - Většinou stádia IIIB a IV</w:t>
      </w:r>
    </w:p>
    <w:p w:rsidR="00000000" w:rsidDel="00000000" w:rsidP="00000000" w:rsidRDefault="00000000" w:rsidRPr="00000000" w14:paraId="00000081">
      <w:pPr>
        <w:numPr>
          <w:ilvl w:val="0"/>
          <w:numId w:val="7"/>
        </w:numPr>
        <w:ind w:left="720" w:hanging="360"/>
        <w:jc w:val="both"/>
        <w:rPr>
          <w:u w:val="none"/>
        </w:rPr>
      </w:pPr>
      <w:r w:rsidDel="00000000" w:rsidR="00000000" w:rsidRPr="00000000">
        <w:rPr>
          <w:u w:val="single"/>
          <w:rtl w:val="0"/>
        </w:rPr>
        <w:t xml:space="preserve">Imunoterapie</w:t>
      </w:r>
      <w:r w:rsidDel="00000000" w:rsidR="00000000" w:rsidRPr="00000000">
        <w:rPr>
          <w:rtl w:val="0"/>
        </w:rPr>
        <w:t xml:space="preserve"> - MP, které modulují interakci mezi T-lymfocyty a nádorovými buňkami. NÚ (mohou se vyskytnout i několik měsíců po léčbě) - kožní toxicita, GIT, endokrinní a jaterní toxicita - důležité zahájení časné imunosupresivní léčby. </w:t>
      </w:r>
    </w:p>
    <w:p w:rsidR="00000000" w:rsidDel="00000000" w:rsidP="00000000" w:rsidRDefault="00000000" w:rsidRPr="00000000" w14:paraId="00000082">
      <w:pPr>
        <w:ind w:left="0" w:firstLine="0"/>
        <w:jc w:val="both"/>
        <w:rPr/>
      </w:pPr>
      <w:r w:rsidDel="00000000" w:rsidR="00000000" w:rsidRPr="00000000">
        <w:rPr>
          <w:rtl w:val="0"/>
        </w:rPr>
      </w:r>
    </w:p>
    <w:p w:rsidR="00000000" w:rsidDel="00000000" w:rsidP="00000000" w:rsidRDefault="00000000" w:rsidRPr="00000000" w14:paraId="00000083">
      <w:pPr>
        <w:jc w:val="both"/>
        <w:rPr>
          <w:b w:val="1"/>
          <w:u w:val="single"/>
        </w:rPr>
      </w:pPr>
      <w:r w:rsidDel="00000000" w:rsidR="00000000" w:rsidRPr="00000000">
        <w:rPr>
          <w:b w:val="1"/>
          <w:u w:val="single"/>
          <w:rtl w:val="0"/>
        </w:rPr>
        <w:t xml:space="preserve">Terapie u SCLC:</w:t>
      </w:r>
    </w:p>
    <w:p w:rsidR="00000000" w:rsidDel="00000000" w:rsidP="00000000" w:rsidRDefault="00000000" w:rsidRPr="00000000" w14:paraId="00000084">
      <w:pPr>
        <w:jc w:val="both"/>
        <w:rPr/>
      </w:pPr>
      <w:r w:rsidDel="00000000" w:rsidR="00000000" w:rsidRPr="00000000">
        <w:rPr>
          <w:rtl w:val="0"/>
        </w:rPr>
        <w:t xml:space="preserve">- Agresivní skupina nádorů neuroendokrinního původu, časně metastazují.</w:t>
      </w:r>
    </w:p>
    <w:p w:rsidR="00000000" w:rsidDel="00000000" w:rsidP="00000000" w:rsidRDefault="00000000" w:rsidRPr="00000000" w14:paraId="00000085">
      <w:pPr>
        <w:jc w:val="both"/>
        <w:rPr/>
      </w:pPr>
      <w:r w:rsidDel="00000000" w:rsidR="00000000" w:rsidRPr="00000000">
        <w:rPr>
          <w:rtl w:val="0"/>
        </w:rPr>
        <w:t xml:space="preserve">- Střední doba přežití od stanovení diagnózy je 7-18 měsíců (při plné terapii), pacienti léčení symptomaticky přežívají 1-3 měsíce. </w:t>
      </w:r>
    </w:p>
    <w:p w:rsidR="00000000" w:rsidDel="00000000" w:rsidP="00000000" w:rsidRDefault="00000000" w:rsidRPr="00000000" w14:paraId="00000086">
      <w:pPr>
        <w:jc w:val="both"/>
        <w:rPr/>
      </w:pPr>
      <w:r w:rsidDel="00000000" w:rsidR="00000000" w:rsidRPr="00000000">
        <w:rPr>
          <w:rtl w:val="0"/>
        </w:rPr>
        <w:t xml:space="preserve">- Kombinovaná chemoradioterapie, u velmi časného stádia lze zvážit chirurgickou léčbu s adjuvantní chemoterapií. Při dosažení remise zvážit profylaktické ozáření CNS.</w:t>
      </w:r>
    </w:p>
    <w:p w:rsidR="00000000" w:rsidDel="00000000" w:rsidP="00000000" w:rsidRDefault="00000000" w:rsidRPr="00000000" w14:paraId="00000087">
      <w:pPr>
        <w:jc w:val="both"/>
        <w:rPr/>
      </w:pPr>
      <w:r w:rsidDel="00000000" w:rsidR="00000000" w:rsidRPr="00000000">
        <w:rPr>
          <w:rtl w:val="0"/>
        </w:rPr>
        <w:t xml:space="preserve">- </w:t>
      </w:r>
      <w:r w:rsidDel="00000000" w:rsidR="00000000" w:rsidRPr="00000000">
        <w:rPr>
          <w:b w:val="1"/>
          <w:rtl w:val="0"/>
        </w:rPr>
        <w:t xml:space="preserve">Typy nádorů z hlediska odpovědi na chemoterapii</w:t>
      </w:r>
      <w:r w:rsidDel="00000000" w:rsidR="00000000" w:rsidRPr="00000000">
        <w:rPr>
          <w:rtl w:val="0"/>
        </w:rPr>
        <w:t xml:space="preserve">:</w:t>
      </w:r>
    </w:p>
    <w:p w:rsidR="00000000" w:rsidDel="00000000" w:rsidP="00000000" w:rsidRDefault="00000000" w:rsidRPr="00000000" w14:paraId="00000088">
      <w:pPr>
        <w:ind w:left="0" w:firstLine="0"/>
        <w:jc w:val="both"/>
        <w:rPr/>
      </w:pPr>
      <w:r w:rsidDel="00000000" w:rsidR="00000000" w:rsidRPr="00000000">
        <w:rPr>
          <w:rtl w:val="0"/>
        </w:rPr>
        <w:tab/>
        <w:t xml:space="preserve">- </w:t>
      </w:r>
      <w:r w:rsidDel="00000000" w:rsidR="00000000" w:rsidRPr="00000000">
        <w:rPr>
          <w:u w:val="single"/>
          <w:rtl w:val="0"/>
        </w:rPr>
        <w:t xml:space="preserve">Chemosenzitivní:</w:t>
      </w:r>
      <w:r w:rsidDel="00000000" w:rsidR="00000000" w:rsidRPr="00000000">
        <w:rPr>
          <w:rtl w:val="0"/>
        </w:rPr>
        <w:t xml:space="preserve"> kompletní či parciální remise v průběhu CHT, která trvá 90 dní od ukončení CHT.</w:t>
      </w:r>
    </w:p>
    <w:p w:rsidR="00000000" w:rsidDel="00000000" w:rsidP="00000000" w:rsidRDefault="00000000" w:rsidRPr="00000000" w14:paraId="00000089">
      <w:pPr>
        <w:jc w:val="both"/>
        <w:rPr/>
      </w:pPr>
      <w:r w:rsidDel="00000000" w:rsidR="00000000" w:rsidRPr="00000000">
        <w:rPr>
          <w:rtl w:val="0"/>
        </w:rPr>
        <w:tab/>
        <w:t xml:space="preserve">- </w:t>
      </w:r>
      <w:r w:rsidDel="00000000" w:rsidR="00000000" w:rsidRPr="00000000">
        <w:rPr>
          <w:u w:val="single"/>
          <w:rtl w:val="0"/>
        </w:rPr>
        <w:t xml:space="preserve">Chemorezistentní:</w:t>
      </w:r>
      <w:r w:rsidDel="00000000" w:rsidR="00000000" w:rsidRPr="00000000">
        <w:rPr>
          <w:rtl w:val="0"/>
        </w:rPr>
        <w:t xml:space="preserve"> kompletní či parciální remise v průběhu CH, nicméně dojde k progresi onemocnění do 90 dnů od skončení CHT. </w:t>
      </w:r>
    </w:p>
    <w:p w:rsidR="00000000" w:rsidDel="00000000" w:rsidP="00000000" w:rsidRDefault="00000000" w:rsidRPr="00000000" w14:paraId="0000008A">
      <w:pPr>
        <w:jc w:val="both"/>
        <w:rPr/>
      </w:pPr>
      <w:r w:rsidDel="00000000" w:rsidR="00000000" w:rsidRPr="00000000">
        <w:rPr>
          <w:rtl w:val="0"/>
        </w:rPr>
        <w:tab/>
        <w:t xml:space="preserve">- </w:t>
      </w:r>
      <w:r w:rsidDel="00000000" w:rsidR="00000000" w:rsidRPr="00000000">
        <w:rPr>
          <w:u w:val="single"/>
          <w:rtl w:val="0"/>
        </w:rPr>
        <w:t xml:space="preserve">Chemorefrakterní:</w:t>
      </w:r>
      <w:r w:rsidDel="00000000" w:rsidR="00000000" w:rsidRPr="00000000">
        <w:rPr>
          <w:rtl w:val="0"/>
        </w:rPr>
        <w:t xml:space="preserve"> během CHT nedojde k remisi nádoru.</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b w:val="1"/>
          <w:sz w:val="28"/>
          <w:szCs w:val="28"/>
          <w:u w:val="single"/>
        </w:rPr>
      </w:pPr>
      <w:r w:rsidDel="00000000" w:rsidR="00000000" w:rsidRPr="00000000">
        <w:rPr>
          <w:b w:val="1"/>
          <w:sz w:val="28"/>
          <w:szCs w:val="28"/>
          <w:u w:val="single"/>
          <w:rtl w:val="0"/>
        </w:rPr>
        <w:t xml:space="preserve">Nádory pleury - Mezoteliom</w:t>
      </w:r>
    </w:p>
    <w:p w:rsidR="00000000" w:rsidDel="00000000" w:rsidP="00000000" w:rsidRDefault="00000000" w:rsidRPr="00000000" w14:paraId="0000008D">
      <w:pPr>
        <w:numPr>
          <w:ilvl w:val="0"/>
          <w:numId w:val="11"/>
        </w:numPr>
        <w:ind w:left="720" w:hanging="360"/>
        <w:jc w:val="both"/>
        <w:rPr>
          <w:u w:val="none"/>
        </w:rPr>
      </w:pPr>
      <w:r w:rsidDel="00000000" w:rsidR="00000000" w:rsidRPr="00000000">
        <w:rPr>
          <w:u w:val="single"/>
          <w:rtl w:val="0"/>
        </w:rPr>
        <w:t xml:space="preserve">mezotel </w:t>
      </w:r>
      <w:r w:rsidDel="00000000" w:rsidR="00000000" w:rsidRPr="00000000">
        <w:rPr>
          <w:rtl w:val="0"/>
        </w:rPr>
        <w:t xml:space="preserve">(výstelka tělních dutin) - jedna vrstva plochých buněk nasedající na BM, pod ní subserózní vazivo, dělení mezoteliomu na mikroskopické formy tedy je na </w:t>
      </w:r>
      <w:r w:rsidDel="00000000" w:rsidR="00000000" w:rsidRPr="00000000">
        <w:rPr>
          <w:u w:val="single"/>
          <w:rtl w:val="0"/>
        </w:rPr>
        <w:t xml:space="preserve">epiteliální, fibrózní a smíšená</w:t>
      </w:r>
    </w:p>
    <w:p w:rsidR="00000000" w:rsidDel="00000000" w:rsidP="00000000" w:rsidRDefault="00000000" w:rsidRPr="00000000" w14:paraId="0000008E">
      <w:pPr>
        <w:numPr>
          <w:ilvl w:val="0"/>
          <w:numId w:val="14"/>
        </w:numPr>
        <w:ind w:left="720" w:hanging="360"/>
        <w:jc w:val="both"/>
        <w:rPr/>
      </w:pPr>
      <w:r w:rsidDel="00000000" w:rsidR="00000000" w:rsidRPr="00000000">
        <w:rPr>
          <w:u w:val="single"/>
          <w:rtl w:val="0"/>
        </w:rPr>
        <w:t xml:space="preserve">forma lokalizovaná, nebo difuzní</w:t>
      </w:r>
    </w:p>
    <w:p w:rsidR="00000000" w:rsidDel="00000000" w:rsidP="00000000" w:rsidRDefault="00000000" w:rsidRPr="00000000" w14:paraId="0000008F">
      <w:pPr>
        <w:numPr>
          <w:ilvl w:val="0"/>
          <w:numId w:val="14"/>
        </w:numPr>
        <w:ind w:left="720" w:hanging="360"/>
        <w:jc w:val="both"/>
        <w:rPr>
          <w:u w:val="none"/>
        </w:rPr>
      </w:pPr>
      <w:r w:rsidDel="00000000" w:rsidR="00000000" w:rsidRPr="00000000">
        <w:rPr>
          <w:u w:val="single"/>
          <w:rtl w:val="0"/>
        </w:rPr>
        <w:t xml:space="preserve">benigní či malign</w:t>
      </w:r>
      <w:r w:rsidDel="00000000" w:rsidR="00000000" w:rsidRPr="00000000">
        <w:rPr>
          <w:rtl w:val="0"/>
        </w:rPr>
        <w:t xml:space="preserve">í (charakteristické implantační metastazování - diseminace po seróze)</w:t>
      </w:r>
    </w:p>
    <w:p w:rsidR="00000000" w:rsidDel="00000000" w:rsidP="00000000" w:rsidRDefault="00000000" w:rsidRPr="00000000" w14:paraId="00000090">
      <w:pPr>
        <w:numPr>
          <w:ilvl w:val="0"/>
          <w:numId w:val="14"/>
        </w:numPr>
        <w:ind w:left="720" w:hanging="360"/>
        <w:jc w:val="both"/>
        <w:rPr>
          <w:u w:val="none"/>
        </w:rPr>
      </w:pPr>
      <w:r w:rsidDel="00000000" w:rsidR="00000000" w:rsidRPr="00000000">
        <w:rPr>
          <w:rtl w:val="0"/>
        </w:rPr>
        <w:t xml:space="preserve">l</w:t>
      </w:r>
      <w:r w:rsidDel="00000000" w:rsidR="00000000" w:rsidRPr="00000000">
        <w:rPr>
          <w:u w:val="single"/>
          <w:rtl w:val="0"/>
        </w:rPr>
        <w:t xml:space="preserve">okalizace: </w:t>
      </w:r>
      <w:r w:rsidDel="00000000" w:rsidR="00000000" w:rsidRPr="00000000">
        <w:rPr>
          <w:rtl w:val="0"/>
        </w:rPr>
        <w:t xml:space="preserve">pleura, perikard, peritoneum, periorchium</w:t>
      </w:r>
    </w:p>
    <w:p w:rsidR="00000000" w:rsidDel="00000000" w:rsidP="00000000" w:rsidRDefault="00000000" w:rsidRPr="00000000" w14:paraId="00000091">
      <w:pPr>
        <w:numPr>
          <w:ilvl w:val="0"/>
          <w:numId w:val="14"/>
        </w:numPr>
        <w:ind w:left="720" w:hanging="360"/>
        <w:jc w:val="both"/>
        <w:rPr>
          <w:u w:val="none"/>
        </w:rPr>
      </w:pPr>
      <w:r w:rsidDel="00000000" w:rsidR="00000000" w:rsidRPr="00000000">
        <w:rPr>
          <w:u w:val="single"/>
          <w:rtl w:val="0"/>
        </w:rPr>
        <w:t xml:space="preserve">KO</w:t>
      </w:r>
      <w:r w:rsidDel="00000000" w:rsidR="00000000" w:rsidRPr="00000000">
        <w:rPr>
          <w:rtl w:val="0"/>
        </w:rPr>
        <w:t xml:space="preserve"> - bolest na hrudi a dušnost, často hemoragický výpotek.</w:t>
      </w:r>
    </w:p>
    <w:p w:rsidR="00000000" w:rsidDel="00000000" w:rsidP="00000000" w:rsidRDefault="00000000" w:rsidRPr="00000000" w14:paraId="00000092">
      <w:pPr>
        <w:numPr>
          <w:ilvl w:val="0"/>
          <w:numId w:val="14"/>
        </w:numPr>
        <w:ind w:left="720" w:hanging="360"/>
        <w:jc w:val="both"/>
        <w:rPr>
          <w:u w:val="none"/>
        </w:rPr>
      </w:pPr>
      <w:r w:rsidDel="00000000" w:rsidR="00000000" w:rsidRPr="00000000">
        <w:rPr>
          <w:u w:val="single"/>
          <w:rtl w:val="0"/>
        </w:rPr>
        <w:t xml:space="preserve">Mezoteliom jako nemoc z povolání </w:t>
      </w:r>
      <w:r w:rsidDel="00000000" w:rsidR="00000000" w:rsidRPr="00000000">
        <w:rPr>
          <w:rtl w:val="0"/>
        </w:rPr>
        <w:t xml:space="preserve">- mnohaletá expozice azbestu, od expozice do vzniku nádoru uplyne často až několik let. </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